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921F6" w14:textId="46666EB3" w:rsidR="00477768" w:rsidRPr="00477768" w:rsidRDefault="00477768" w:rsidP="00477768">
      <w:pPr>
        <w:spacing w:before="0" w:after="0"/>
        <w:ind w:left="3420" w:right="3380"/>
        <w:rPr>
          <w:rFonts w:ascii="Times New Roman" w:eastAsia="Times New Roman" w:hAnsi="Times New Roman" w:cs="Times New Roman"/>
          <w:sz w:val="2"/>
          <w:szCs w:val="24"/>
          <w:lang w:val="en-US"/>
        </w:rPr>
      </w:pPr>
      <w:bookmarkStart w:id="0" w:name="_Toc187836025"/>
      <w:r w:rsidRPr="00477768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1EB0925" wp14:editId="3AC8DA2B">
            <wp:extent cx="1819275" cy="6381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8C2BE" w14:textId="77777777" w:rsidR="00477768" w:rsidRPr="00477768" w:rsidRDefault="00477768" w:rsidP="00477768">
      <w:pPr>
        <w:spacing w:before="0"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4B3CDD7" w14:textId="77777777" w:rsidR="00477768" w:rsidRPr="00477768" w:rsidRDefault="00477768" w:rsidP="00477768">
      <w:pPr>
        <w:spacing w:before="0"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EC6A48" w14:textId="77777777" w:rsidR="00477768" w:rsidRPr="00477768" w:rsidRDefault="00477768" w:rsidP="00477768">
      <w:pPr>
        <w:spacing w:before="0" w:after="22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77768" w:rsidRPr="00477768" w14:paraId="46C3F68E" w14:textId="77777777" w:rsidTr="00B17510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8B5EFFA" w14:textId="32723510" w:rsidR="00477768" w:rsidRPr="00477768" w:rsidRDefault="00477768" w:rsidP="00477768">
            <w:pPr>
              <w:spacing w:before="0" w:after="0"/>
              <w:jc w:val="center"/>
              <w:rPr>
                <w:rFonts w:ascii="Arial" w:eastAsia="Arial" w:hAnsi="Arial" w:cs="Arial"/>
                <w:b/>
                <w:color w:val="FFFFFF"/>
                <w:sz w:val="28"/>
                <w:szCs w:val="24"/>
              </w:rPr>
            </w:pPr>
            <w:r w:rsidRPr="00477768">
              <w:rPr>
                <w:rFonts w:ascii="Arial" w:eastAsia="Arial" w:hAnsi="Arial" w:cs="Arial"/>
                <w:b/>
                <w:color w:val="FFFFFF"/>
                <w:sz w:val="28"/>
                <w:szCs w:val="24"/>
              </w:rPr>
              <w:t xml:space="preserve">CAHIER DES CLAUSES </w:t>
            </w:r>
            <w:r>
              <w:rPr>
                <w:rFonts w:ascii="Arial" w:eastAsia="Arial" w:hAnsi="Arial" w:cs="Arial"/>
                <w:b/>
                <w:color w:val="FFFFFF"/>
                <w:sz w:val="28"/>
                <w:szCs w:val="24"/>
              </w:rPr>
              <w:t>TECHNIQUES</w:t>
            </w:r>
            <w:r w:rsidRPr="00477768">
              <w:rPr>
                <w:rFonts w:ascii="Arial" w:eastAsia="Arial" w:hAnsi="Arial" w:cs="Arial"/>
                <w:b/>
                <w:color w:val="FFFFFF"/>
                <w:sz w:val="28"/>
                <w:szCs w:val="24"/>
              </w:rPr>
              <w:t xml:space="preserve"> PARTICULIÈRES</w:t>
            </w:r>
          </w:p>
        </w:tc>
      </w:tr>
    </w:tbl>
    <w:p w14:paraId="66D6756C" w14:textId="77777777" w:rsidR="00477768" w:rsidRPr="00477768" w:rsidRDefault="00477768" w:rsidP="00477768">
      <w:pPr>
        <w:spacing w:before="0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777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C638B7F" w14:textId="77777777" w:rsidR="00477768" w:rsidRPr="00477768" w:rsidRDefault="00477768" w:rsidP="00477768">
      <w:pPr>
        <w:spacing w:before="0" w:after="22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EB6A1F" w14:textId="77777777" w:rsidR="00477768" w:rsidRPr="00477768" w:rsidRDefault="00477768" w:rsidP="00477768">
      <w:pPr>
        <w:spacing w:before="40" w:after="0"/>
        <w:ind w:left="20" w:right="20"/>
        <w:jc w:val="center"/>
        <w:rPr>
          <w:rFonts w:ascii="Arial" w:eastAsia="Arial" w:hAnsi="Arial" w:cs="Arial"/>
          <w:b/>
          <w:color w:val="000000"/>
          <w:sz w:val="28"/>
          <w:szCs w:val="24"/>
        </w:rPr>
      </w:pPr>
      <w:r w:rsidRPr="00477768">
        <w:rPr>
          <w:rFonts w:ascii="Arial" w:eastAsia="Arial" w:hAnsi="Arial" w:cs="Arial"/>
          <w:b/>
          <w:color w:val="000000"/>
          <w:sz w:val="28"/>
          <w:szCs w:val="24"/>
        </w:rPr>
        <w:t>MARCHÉ PUBLIC DE MAÎTRISE D'OEUVRE</w:t>
      </w:r>
    </w:p>
    <w:p w14:paraId="5F52D8B6" w14:textId="77777777" w:rsidR="00477768" w:rsidRPr="00477768" w:rsidRDefault="00477768" w:rsidP="00477768">
      <w:pPr>
        <w:spacing w:before="0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50B9D4" w14:textId="77777777" w:rsidR="00477768" w:rsidRPr="00477768" w:rsidRDefault="00477768" w:rsidP="00477768">
      <w:pPr>
        <w:spacing w:before="0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B21E3D" w14:textId="77777777" w:rsidR="001262A0" w:rsidRDefault="001262A0" w:rsidP="001262A0">
      <w:pPr>
        <w:spacing w:before="20"/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4A3CCF8" wp14:editId="7AFB3A4E">
            <wp:simplePos x="0" y="0"/>
            <wp:positionH relativeFrom="column">
              <wp:posOffset>1781175</wp:posOffset>
            </wp:positionH>
            <wp:positionV relativeFrom="paragraph">
              <wp:posOffset>156210</wp:posOffset>
            </wp:positionV>
            <wp:extent cx="2408400" cy="190440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400" cy="19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3EFB26" w14:textId="77777777" w:rsidR="001262A0" w:rsidRDefault="001262A0" w:rsidP="001262A0">
      <w:pPr>
        <w:spacing w:before="20"/>
        <w:jc w:val="center"/>
        <w:rPr>
          <w:noProof/>
        </w:rPr>
      </w:pPr>
    </w:p>
    <w:p w14:paraId="5E35DDB5" w14:textId="77777777" w:rsidR="001262A0" w:rsidRDefault="001262A0" w:rsidP="001262A0">
      <w:pPr>
        <w:spacing w:before="20"/>
        <w:jc w:val="center"/>
        <w:rPr>
          <w:noProof/>
        </w:rPr>
      </w:pPr>
    </w:p>
    <w:p w14:paraId="5387612A" w14:textId="77777777" w:rsidR="001262A0" w:rsidRDefault="001262A0" w:rsidP="001262A0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</w:p>
    <w:p w14:paraId="0BA75E21" w14:textId="77777777" w:rsidR="001262A0" w:rsidRDefault="001262A0" w:rsidP="001262A0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</w:p>
    <w:p w14:paraId="2ED2D19C" w14:textId="77777777" w:rsidR="001262A0" w:rsidRPr="00FE073B" w:rsidRDefault="001262A0" w:rsidP="001262A0">
      <w:pPr>
        <w:spacing w:line="240" w:lineRule="exact"/>
        <w:jc w:val="center"/>
      </w:pPr>
    </w:p>
    <w:p w14:paraId="68C01B4C" w14:textId="77777777" w:rsidR="001262A0" w:rsidRPr="00FE073B" w:rsidRDefault="001262A0" w:rsidP="001262A0">
      <w:pPr>
        <w:spacing w:after="180" w:line="240" w:lineRule="exact"/>
        <w:jc w:val="center"/>
      </w:pPr>
    </w:p>
    <w:p w14:paraId="2CE41358" w14:textId="77777777" w:rsidR="001262A0" w:rsidRPr="00FE073B" w:rsidRDefault="001262A0" w:rsidP="001262A0">
      <w:pPr>
        <w:spacing w:after="180" w:line="240" w:lineRule="exact"/>
        <w:jc w:val="center"/>
      </w:pPr>
    </w:p>
    <w:p w14:paraId="44C6DD8D" w14:textId="77777777" w:rsidR="001262A0" w:rsidRPr="00FE073B" w:rsidRDefault="001262A0" w:rsidP="001262A0">
      <w:pPr>
        <w:spacing w:after="180" w:line="240" w:lineRule="exact"/>
        <w:jc w:val="center"/>
      </w:pPr>
    </w:p>
    <w:p w14:paraId="1C2E481C" w14:textId="77777777" w:rsidR="001262A0" w:rsidRPr="00FE073B" w:rsidRDefault="001262A0" w:rsidP="001262A0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1262A0" w:rsidRPr="000829E0" w14:paraId="72E209ED" w14:textId="77777777" w:rsidTr="008D6793">
        <w:trPr>
          <w:trHeight w:val="107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12480" w14:textId="77777777" w:rsidR="001262A0" w:rsidRPr="00FE073B" w:rsidRDefault="001262A0" w:rsidP="008D6793">
            <w:pPr>
              <w:jc w:val="center"/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79322387" w14:textId="77777777" w:rsidR="001262A0" w:rsidRDefault="001262A0" w:rsidP="008D679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 xml:space="preserve">Mise en place du </w:t>
            </w:r>
          </w:p>
          <w:p w14:paraId="1389FADD" w14:textId="77777777" w:rsidR="001262A0" w:rsidRPr="00EF011B" w:rsidRDefault="001262A0" w:rsidP="008D6793">
            <w:pPr>
              <w:spacing w:line="322" w:lineRule="exact"/>
              <w:jc w:val="center"/>
              <w:rPr>
                <w:rFonts w:ascii="Arial" w:hAnsi="Arial" w:cs="Arial"/>
                <w:color w:val="E8E8E8"/>
                <w:sz w:val="30"/>
                <w:szCs w:val="30"/>
                <w:highlight w:val="red"/>
                <w:shd w:val="clear" w:color="auto" w:fill="1F1F1F"/>
              </w:rPr>
            </w:pPr>
            <w:r w:rsidRPr="00EF011B">
              <w:rPr>
                <w:rFonts w:ascii="Arial" w:hAnsi="Arial" w:cs="Arial"/>
                <w:b/>
                <w:bCs/>
                <w:color w:val="E8E8E8"/>
                <w:sz w:val="30"/>
                <w:szCs w:val="30"/>
                <w:highlight w:val="red"/>
                <w:shd w:val="clear" w:color="auto" w:fill="1F1F1F"/>
              </w:rPr>
              <w:t>Plan de</w:t>
            </w:r>
            <w:r w:rsidRPr="00EF011B">
              <w:rPr>
                <w:rFonts w:ascii="Arial" w:hAnsi="Arial" w:cs="Arial"/>
                <w:color w:val="E8E8E8"/>
                <w:sz w:val="30"/>
                <w:szCs w:val="30"/>
                <w:highlight w:val="red"/>
                <w:shd w:val="clear" w:color="auto" w:fill="1F1F1F"/>
              </w:rPr>
              <w:t xml:space="preserve"> Particulier de Mise en Sûreté</w:t>
            </w:r>
          </w:p>
          <w:p w14:paraId="2F69BDD6" w14:textId="77777777" w:rsidR="001262A0" w:rsidRPr="000829E0" w:rsidRDefault="001262A0" w:rsidP="008D679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 w:rsidRPr="00EF011B">
              <w:rPr>
                <w:rFonts w:ascii="Arial" w:hAnsi="Arial" w:cs="Arial"/>
                <w:color w:val="E8E8E8"/>
                <w:sz w:val="30"/>
                <w:szCs w:val="30"/>
                <w:highlight w:val="red"/>
                <w:shd w:val="clear" w:color="auto" w:fill="1F1F1F"/>
              </w:rPr>
              <w:t>(PPMS)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49483" w14:textId="77777777" w:rsidR="001262A0" w:rsidRPr="00511BB9" w:rsidRDefault="001262A0" w:rsidP="008D6793">
            <w:pPr>
              <w:jc w:val="center"/>
              <w:rPr>
                <w:sz w:val="2"/>
              </w:rPr>
            </w:pPr>
          </w:p>
        </w:tc>
      </w:tr>
    </w:tbl>
    <w:p w14:paraId="1BF5A939" w14:textId="408D55A7" w:rsidR="00477768" w:rsidRPr="00477768" w:rsidRDefault="00477768" w:rsidP="00477768">
      <w:pPr>
        <w:spacing w:before="0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A69B3D1" w14:textId="77777777" w:rsidR="00477768" w:rsidRPr="00477768" w:rsidRDefault="00477768" w:rsidP="00477768">
      <w:pPr>
        <w:spacing w:before="0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24370A" w14:textId="77777777" w:rsidR="00477768" w:rsidRPr="00477768" w:rsidRDefault="00477768" w:rsidP="00477768">
      <w:pPr>
        <w:spacing w:before="0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71EB38" w14:textId="77777777" w:rsidR="00477768" w:rsidRPr="00477768" w:rsidRDefault="00477768" w:rsidP="00477768">
      <w:pPr>
        <w:spacing w:before="0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59BED4" w14:textId="77777777" w:rsidR="00477768" w:rsidRPr="00477768" w:rsidRDefault="00477768" w:rsidP="00477768">
      <w:pPr>
        <w:spacing w:before="0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528041" w14:textId="77777777" w:rsidR="00477768" w:rsidRPr="00477768" w:rsidRDefault="00477768" w:rsidP="00477768">
      <w:pPr>
        <w:spacing w:before="0" w:after="0" w:line="276" w:lineRule="exact"/>
        <w:ind w:left="20" w:right="20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477768">
        <w:rPr>
          <w:rFonts w:ascii="Arial" w:eastAsia="Arial" w:hAnsi="Arial" w:cs="Arial"/>
          <w:b/>
          <w:color w:val="000000"/>
          <w:sz w:val="24"/>
          <w:szCs w:val="24"/>
        </w:rPr>
        <w:t xml:space="preserve">UNIVERSITÉ DE LORRAINE </w:t>
      </w:r>
    </w:p>
    <w:p w14:paraId="6E0F3A71" w14:textId="77777777" w:rsidR="00477768" w:rsidRPr="00477768" w:rsidRDefault="00477768" w:rsidP="00477768">
      <w:pPr>
        <w:spacing w:before="0" w:after="0" w:line="276" w:lineRule="exact"/>
        <w:ind w:left="20" w:right="20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477768">
        <w:rPr>
          <w:rFonts w:ascii="Arial" w:eastAsia="Arial" w:hAnsi="Arial" w:cs="Arial"/>
          <w:color w:val="000000"/>
          <w:sz w:val="24"/>
          <w:szCs w:val="24"/>
        </w:rPr>
        <w:t>Direction du Patrimoine Immobilier</w:t>
      </w:r>
    </w:p>
    <w:p w14:paraId="5941F291" w14:textId="77777777" w:rsidR="00477768" w:rsidRPr="00477768" w:rsidRDefault="00477768" w:rsidP="00477768">
      <w:pPr>
        <w:spacing w:before="0" w:after="0" w:line="276" w:lineRule="exact"/>
        <w:ind w:left="20" w:right="20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477768">
        <w:rPr>
          <w:rFonts w:ascii="Arial" w:eastAsia="Arial" w:hAnsi="Arial" w:cs="Arial"/>
          <w:color w:val="000000"/>
          <w:sz w:val="24"/>
          <w:szCs w:val="24"/>
        </w:rPr>
        <w:t>34 Cours Léopold</w:t>
      </w:r>
    </w:p>
    <w:p w14:paraId="520385B5" w14:textId="77777777" w:rsidR="00477768" w:rsidRPr="00477768" w:rsidRDefault="00477768" w:rsidP="00477768">
      <w:pPr>
        <w:spacing w:before="0" w:after="0" w:line="276" w:lineRule="exact"/>
        <w:ind w:left="20" w:right="20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477768">
        <w:rPr>
          <w:rFonts w:ascii="Arial" w:eastAsia="Arial" w:hAnsi="Arial" w:cs="Arial"/>
          <w:color w:val="000000"/>
          <w:sz w:val="24"/>
          <w:szCs w:val="24"/>
        </w:rPr>
        <w:t>BP 25233</w:t>
      </w:r>
    </w:p>
    <w:p w14:paraId="6C2D5335" w14:textId="77777777" w:rsidR="00477768" w:rsidRPr="00477768" w:rsidRDefault="00477768" w:rsidP="00477768">
      <w:pPr>
        <w:spacing w:before="0" w:after="0" w:line="276" w:lineRule="exact"/>
        <w:ind w:left="20" w:right="20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477768">
        <w:rPr>
          <w:rFonts w:ascii="Arial" w:eastAsia="Arial" w:hAnsi="Arial" w:cs="Arial"/>
          <w:color w:val="000000"/>
          <w:sz w:val="24"/>
          <w:szCs w:val="24"/>
        </w:rPr>
        <w:t>54052 NANCY CEDEX</w:t>
      </w:r>
    </w:p>
    <w:p w14:paraId="7276094E" w14:textId="3EC1CF4F" w:rsidR="00302673" w:rsidRDefault="00302673">
      <w:pPr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br w:type="page"/>
      </w:r>
    </w:p>
    <w:p w14:paraId="1920D4BE" w14:textId="7A183259" w:rsidR="00FC3B46" w:rsidRPr="00477768" w:rsidRDefault="00FC3B46" w:rsidP="009A148A">
      <w:pPr>
        <w:pStyle w:val="Titre"/>
        <w:rPr>
          <w:sz w:val="52"/>
          <w:szCs w:val="52"/>
        </w:rPr>
      </w:pPr>
      <w:r w:rsidRPr="00CD195B">
        <w:rPr>
          <w:sz w:val="24"/>
          <w:szCs w:val="24"/>
        </w:rPr>
        <w:lastRenderedPageBreak/>
        <w:t>CONTENU DETAILLE DES ELEMENTS DE MISSION</w:t>
      </w:r>
      <w:r w:rsidR="00A93AA7" w:rsidRPr="00CD195B">
        <w:rPr>
          <w:sz w:val="24"/>
          <w:szCs w:val="24"/>
        </w:rPr>
        <w:t xml:space="preserve"> DE MAITRISE d’OEUVRE</w:t>
      </w:r>
    </w:p>
    <w:p w14:paraId="0B98AA7D" w14:textId="15AB140C" w:rsidR="00FC3B46" w:rsidRPr="009A148A" w:rsidRDefault="00FC3B46" w:rsidP="00FC3B46">
      <w:pPr>
        <w:rPr>
          <w:sz w:val="20"/>
          <w:szCs w:val="20"/>
        </w:rPr>
      </w:pPr>
      <w:r w:rsidRPr="009A148A">
        <w:rPr>
          <w:sz w:val="20"/>
          <w:szCs w:val="20"/>
        </w:rPr>
        <w:t xml:space="preserve">Le contenu des éléments de la mission est celui défini aux articles R.2431-19 à R.2431-23 du CCP et dans l'annexe II de l’annexe 20 du CCP avec les précisions ci-dessous incluses dans le forfait de rémunération. </w:t>
      </w:r>
    </w:p>
    <w:p w14:paraId="7AD13AFF" w14:textId="19573207" w:rsidR="00FC3B46" w:rsidRPr="00FC3B46" w:rsidRDefault="00A93AA7" w:rsidP="00D639C7">
      <w:pPr>
        <w:pStyle w:val="Titre1"/>
      </w:pPr>
      <w:r>
        <w:t>ETUDE DE DIAGNOSTIC</w:t>
      </w:r>
      <w:r w:rsidR="00FC3B46" w:rsidRPr="00FC3B46">
        <w:t xml:space="preserve"> - DIA </w:t>
      </w:r>
    </w:p>
    <w:p w14:paraId="47D154AD" w14:textId="26BFD0AE" w:rsidR="00FC3B46" w:rsidRDefault="00FC3B46" w:rsidP="00FC3B46">
      <w:pPr>
        <w:rPr>
          <w:sz w:val="20"/>
          <w:szCs w:val="20"/>
        </w:rPr>
      </w:pPr>
      <w:r>
        <w:rPr>
          <w:sz w:val="20"/>
          <w:szCs w:val="20"/>
        </w:rPr>
        <w:t>Les études de diagnostic permettent de renseigner le maître de l’ouvrage par rapport à la faisabilité de</w:t>
      </w:r>
      <w:r w:rsidR="00462B9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l’opération. </w:t>
      </w:r>
    </w:p>
    <w:p w14:paraId="44AA5D6B" w14:textId="5F2CBB5E" w:rsidR="00FC3B46" w:rsidRDefault="00FC3B46" w:rsidP="00FC3B46">
      <w:pPr>
        <w:rPr>
          <w:sz w:val="20"/>
          <w:szCs w:val="20"/>
        </w:rPr>
      </w:pPr>
      <w:r>
        <w:rPr>
          <w:sz w:val="20"/>
          <w:szCs w:val="20"/>
        </w:rPr>
        <w:t>Elles s’articulent en trois parties</w:t>
      </w:r>
      <w:r w:rsidR="00A93AA7">
        <w:rPr>
          <w:sz w:val="20"/>
          <w:szCs w:val="20"/>
        </w:rPr>
        <w:t xml:space="preserve"> et un rapport </w:t>
      </w:r>
      <w:r>
        <w:rPr>
          <w:sz w:val="20"/>
          <w:szCs w:val="20"/>
        </w:rPr>
        <w:t xml:space="preserve">: </w:t>
      </w:r>
    </w:p>
    <w:p w14:paraId="7BA11838" w14:textId="77777777" w:rsidR="00462B96" w:rsidRDefault="00462B96" w:rsidP="00462B96">
      <w:pPr>
        <w:pStyle w:val="Titre3"/>
      </w:pPr>
      <w:r>
        <w:t xml:space="preserve">Réalisation d’un état des lieux : </w:t>
      </w:r>
    </w:p>
    <w:p w14:paraId="09D4C090" w14:textId="32D6E8CA" w:rsidR="00462B96" w:rsidRDefault="00462B96" w:rsidP="00462B96">
      <w:pPr>
        <w:rPr>
          <w:sz w:val="20"/>
          <w:szCs w:val="20"/>
        </w:rPr>
      </w:pPr>
      <w:r>
        <w:rPr>
          <w:sz w:val="20"/>
          <w:szCs w:val="20"/>
        </w:rPr>
        <w:t>Le maître d’</w:t>
      </w:r>
      <w:r w:rsidR="00F5712F">
        <w:rPr>
          <w:sz w:val="20"/>
          <w:szCs w:val="20"/>
        </w:rPr>
        <w:t>œuvre</w:t>
      </w:r>
      <w:r>
        <w:rPr>
          <w:sz w:val="20"/>
          <w:szCs w:val="20"/>
        </w:rPr>
        <w:t xml:space="preserve"> prendra connaissance : </w:t>
      </w:r>
    </w:p>
    <w:p w14:paraId="41EC08C3" w14:textId="77777777" w:rsidR="00462B96" w:rsidRDefault="00462B96" w:rsidP="00E33F3E">
      <w:pPr>
        <w:numPr>
          <w:ilvl w:val="0"/>
          <w:numId w:val="17"/>
        </w:numPr>
        <w:spacing w:after="120"/>
        <w:ind w:left="924" w:hanging="357"/>
        <w:rPr>
          <w:sz w:val="20"/>
          <w:szCs w:val="20"/>
        </w:rPr>
      </w:pPr>
      <w:proofErr w:type="gramStart"/>
      <w:r w:rsidRPr="00FC3B46">
        <w:rPr>
          <w:sz w:val="20"/>
          <w:szCs w:val="20"/>
        </w:rPr>
        <w:t>du</w:t>
      </w:r>
      <w:proofErr w:type="gramEnd"/>
      <w:r w:rsidRPr="00FC3B46">
        <w:rPr>
          <w:sz w:val="20"/>
          <w:szCs w:val="20"/>
        </w:rPr>
        <w:t xml:space="preserve"> programme de l’opération</w:t>
      </w:r>
    </w:p>
    <w:p w14:paraId="17190060" w14:textId="6E4CF558" w:rsidR="00462B96" w:rsidRDefault="00462B96" w:rsidP="00E33F3E">
      <w:pPr>
        <w:numPr>
          <w:ilvl w:val="0"/>
          <w:numId w:val="16"/>
        </w:numPr>
        <w:spacing w:after="120"/>
        <w:ind w:left="924" w:hanging="357"/>
        <w:rPr>
          <w:sz w:val="20"/>
          <w:szCs w:val="20"/>
        </w:rPr>
      </w:pPr>
      <w:proofErr w:type="gramStart"/>
      <w:r>
        <w:rPr>
          <w:sz w:val="20"/>
          <w:szCs w:val="20"/>
        </w:rPr>
        <w:t>d</w:t>
      </w:r>
      <w:r w:rsidR="00DA0A0C">
        <w:rPr>
          <w:sz w:val="20"/>
          <w:szCs w:val="20"/>
        </w:rPr>
        <w:t>es</w:t>
      </w:r>
      <w:proofErr w:type="gramEnd"/>
      <w:r>
        <w:rPr>
          <w:sz w:val="20"/>
          <w:szCs w:val="20"/>
        </w:rPr>
        <w:t xml:space="preserve"> site</w:t>
      </w:r>
      <w:r w:rsidR="00DA0A0C">
        <w:rPr>
          <w:sz w:val="20"/>
          <w:szCs w:val="20"/>
        </w:rPr>
        <w:t>s</w:t>
      </w:r>
      <w:r>
        <w:rPr>
          <w:sz w:val="20"/>
          <w:szCs w:val="20"/>
        </w:rPr>
        <w:t xml:space="preserve"> </w:t>
      </w:r>
    </w:p>
    <w:p w14:paraId="35302D0E" w14:textId="77777777" w:rsidR="00462B96" w:rsidRPr="00276924" w:rsidRDefault="00462B96" w:rsidP="00462B96">
      <w:pPr>
        <w:rPr>
          <w:sz w:val="20"/>
          <w:szCs w:val="20"/>
        </w:rPr>
      </w:pPr>
      <w:r>
        <w:rPr>
          <w:sz w:val="20"/>
          <w:szCs w:val="20"/>
        </w:rPr>
        <w:t xml:space="preserve">Il procédera à une analyse critique de ces documents. </w:t>
      </w:r>
    </w:p>
    <w:p w14:paraId="143D452F" w14:textId="77777777" w:rsidR="00462B96" w:rsidRDefault="00462B96" w:rsidP="00462B96">
      <w:pPr>
        <w:rPr>
          <w:sz w:val="20"/>
          <w:szCs w:val="20"/>
        </w:rPr>
      </w:pPr>
      <w:r>
        <w:rPr>
          <w:sz w:val="20"/>
          <w:szCs w:val="20"/>
        </w:rPr>
        <w:t xml:space="preserve">Le maître d’œuvre réalisera sa propre analyse des différentes problématiques rencontrées sur lesquelles il est prévu d’intervenir. </w:t>
      </w:r>
    </w:p>
    <w:p w14:paraId="7D14E8CB" w14:textId="77777777" w:rsidR="00462B96" w:rsidRPr="00BA0D15" w:rsidRDefault="00462B96" w:rsidP="00462B96">
      <w:pPr>
        <w:pStyle w:val="Titre3"/>
      </w:pPr>
      <w:r w:rsidRPr="00BA0D15">
        <w:t>Prises en comptes des études existantes :</w:t>
      </w:r>
    </w:p>
    <w:p w14:paraId="2633ACFB" w14:textId="286F5A47" w:rsidR="00462B96" w:rsidRPr="00F5712F" w:rsidRDefault="00462B96" w:rsidP="00462B96">
      <w:pPr>
        <w:rPr>
          <w:sz w:val="20"/>
          <w:szCs w:val="20"/>
        </w:rPr>
      </w:pPr>
      <w:r w:rsidRPr="00F5712F">
        <w:rPr>
          <w:sz w:val="20"/>
          <w:szCs w:val="20"/>
        </w:rPr>
        <w:t xml:space="preserve">Prise en compte des études éventuellement déjà réalisées. </w:t>
      </w:r>
    </w:p>
    <w:p w14:paraId="56CEB347" w14:textId="77777777" w:rsidR="00FC3B46" w:rsidRPr="00462B96" w:rsidRDefault="00FC3B46" w:rsidP="00462B96">
      <w:pPr>
        <w:pStyle w:val="Titre3"/>
      </w:pPr>
      <w:r w:rsidRPr="00462B96">
        <w:t xml:space="preserve">Appropriation des différents documents existants : </w:t>
      </w:r>
    </w:p>
    <w:p w14:paraId="3FD8BB35" w14:textId="3C757F61" w:rsidR="00FC3B46" w:rsidRDefault="00FC3B46" w:rsidP="00FC3B46">
      <w:pPr>
        <w:rPr>
          <w:sz w:val="20"/>
          <w:szCs w:val="20"/>
        </w:rPr>
      </w:pPr>
      <w:r>
        <w:rPr>
          <w:sz w:val="20"/>
          <w:szCs w:val="20"/>
        </w:rPr>
        <w:t>Les échanges entre le maître de l’ouvrage et le maître d’</w:t>
      </w:r>
      <w:r w:rsidR="00CD195B">
        <w:rPr>
          <w:sz w:val="20"/>
          <w:szCs w:val="20"/>
        </w:rPr>
        <w:t>œuvre</w:t>
      </w:r>
      <w:r>
        <w:rPr>
          <w:sz w:val="20"/>
          <w:szCs w:val="20"/>
        </w:rPr>
        <w:t xml:space="preserve"> devront permettre la mise au point du programme</w:t>
      </w:r>
      <w:r w:rsidR="00510315">
        <w:rPr>
          <w:sz w:val="20"/>
          <w:szCs w:val="20"/>
        </w:rPr>
        <w:t xml:space="preserve"> qui s</w:t>
      </w:r>
      <w:r>
        <w:rPr>
          <w:sz w:val="20"/>
          <w:szCs w:val="20"/>
        </w:rPr>
        <w:t>era arrêté définitivement à l’issue des études d’avant-projet</w:t>
      </w:r>
      <w:r w:rsidR="00A93AA7">
        <w:rPr>
          <w:sz w:val="20"/>
          <w:szCs w:val="20"/>
        </w:rPr>
        <w:t xml:space="preserve"> Sommaire</w:t>
      </w:r>
      <w:r w:rsidR="0051031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accompagné d’une estimation financière correspondant au mieux aux besoins du maître de l’ouvrage. </w:t>
      </w:r>
    </w:p>
    <w:p w14:paraId="7892BC56" w14:textId="77777777" w:rsidR="00FC3B46" w:rsidRPr="00462B96" w:rsidRDefault="00FC3B46" w:rsidP="00462B96">
      <w:pPr>
        <w:pStyle w:val="Titre3"/>
      </w:pPr>
      <w:r w:rsidRPr="00462B96">
        <w:t xml:space="preserve">Investigations complémentaires : </w:t>
      </w:r>
    </w:p>
    <w:p w14:paraId="30503883" w14:textId="3F1E81E2" w:rsidR="00FC3B46" w:rsidRDefault="00FC3B46" w:rsidP="00FC3B46">
      <w:pPr>
        <w:rPr>
          <w:sz w:val="20"/>
          <w:szCs w:val="20"/>
        </w:rPr>
      </w:pPr>
      <w:r>
        <w:rPr>
          <w:sz w:val="20"/>
          <w:szCs w:val="20"/>
        </w:rPr>
        <w:t>Le maître d’</w:t>
      </w:r>
      <w:r w:rsidR="00CD195B">
        <w:rPr>
          <w:sz w:val="20"/>
          <w:szCs w:val="20"/>
        </w:rPr>
        <w:t>œuvre</w:t>
      </w:r>
      <w:r>
        <w:rPr>
          <w:sz w:val="20"/>
          <w:szCs w:val="20"/>
        </w:rPr>
        <w:t xml:space="preserve"> précisera les investigations complémentaires qu’il juge utile pour une meilleure compréhension de l’existant et une bonne continuation de ses études. </w:t>
      </w:r>
    </w:p>
    <w:p w14:paraId="15158D26" w14:textId="77777777" w:rsidR="00A93AA7" w:rsidRDefault="00FC3B46" w:rsidP="00FC3B46">
      <w:pPr>
        <w:rPr>
          <w:sz w:val="20"/>
          <w:szCs w:val="20"/>
        </w:rPr>
      </w:pPr>
      <w:r>
        <w:rPr>
          <w:sz w:val="20"/>
          <w:szCs w:val="20"/>
        </w:rPr>
        <w:t>Après présentation et validation par le maître d’ouvrage, le titulaire préparera une liste de prestataires spécialisés à consulter</w:t>
      </w:r>
      <w:r w:rsidR="00A93AA7">
        <w:rPr>
          <w:sz w:val="20"/>
          <w:szCs w:val="20"/>
        </w:rPr>
        <w:t xml:space="preserve"> s’il n’a pas la compétence en interne</w:t>
      </w:r>
      <w:r>
        <w:rPr>
          <w:sz w:val="20"/>
          <w:szCs w:val="20"/>
        </w:rPr>
        <w:t>.</w:t>
      </w:r>
    </w:p>
    <w:p w14:paraId="0B352CCE" w14:textId="77777777" w:rsidR="00A93AA7" w:rsidRDefault="00FC3B46" w:rsidP="00A93AA7">
      <w:pPr>
        <w:rPr>
          <w:sz w:val="20"/>
          <w:szCs w:val="20"/>
        </w:rPr>
      </w:pPr>
      <w:r>
        <w:rPr>
          <w:sz w:val="20"/>
          <w:szCs w:val="20"/>
        </w:rPr>
        <w:t xml:space="preserve">Le titulaire analysera et éventuellement assistera le maître d’ouvrage pour la négociation des offres, supervisera ces investigations. </w:t>
      </w:r>
    </w:p>
    <w:p w14:paraId="37270427" w14:textId="1204A0E6" w:rsidR="00FC3B46" w:rsidRPr="00462B96" w:rsidRDefault="00FC3B46" w:rsidP="00462B96">
      <w:pPr>
        <w:pStyle w:val="Titre3"/>
      </w:pPr>
      <w:r w:rsidRPr="00462B96">
        <w:t xml:space="preserve">Rapport final : </w:t>
      </w:r>
    </w:p>
    <w:p w14:paraId="6ED7215C" w14:textId="162872BF" w:rsidR="00FC3B46" w:rsidRDefault="00FC3B46" w:rsidP="00FC3B46">
      <w:pPr>
        <w:rPr>
          <w:sz w:val="20"/>
          <w:szCs w:val="20"/>
        </w:rPr>
      </w:pPr>
      <w:r>
        <w:rPr>
          <w:sz w:val="20"/>
          <w:szCs w:val="20"/>
        </w:rPr>
        <w:t>Les résultats des investigations, après vérification, seront intégrés à l’étude du maître d’</w:t>
      </w:r>
      <w:r w:rsidR="00A93AA7">
        <w:rPr>
          <w:sz w:val="20"/>
          <w:szCs w:val="20"/>
        </w:rPr>
        <w:t>œuvre</w:t>
      </w:r>
      <w:r>
        <w:rPr>
          <w:sz w:val="20"/>
          <w:szCs w:val="20"/>
        </w:rPr>
        <w:t xml:space="preserve"> pour constituer le rapport final de diagnostic qui sera présenté au maître de l’ouvrage lors d’une réunion pour laquelle il préparera les documents de communication nécessaires. </w:t>
      </w:r>
    </w:p>
    <w:p w14:paraId="4E27B46B" w14:textId="77777777" w:rsidR="00FC3B46" w:rsidRDefault="00FC3B46" w:rsidP="00FC3B46">
      <w:pPr>
        <w:rPr>
          <w:sz w:val="20"/>
          <w:szCs w:val="20"/>
        </w:rPr>
      </w:pPr>
      <w:r>
        <w:rPr>
          <w:sz w:val="20"/>
          <w:szCs w:val="20"/>
        </w:rPr>
        <w:t xml:space="preserve">Le rapport final de diagnostic comprendra au moins un cahier explicatif qui présentera : </w:t>
      </w:r>
    </w:p>
    <w:p w14:paraId="6F6B52FD" w14:textId="77777777" w:rsidR="00A93AA7" w:rsidRDefault="00FC3B46" w:rsidP="00E33F3E">
      <w:pPr>
        <w:numPr>
          <w:ilvl w:val="0"/>
          <w:numId w:val="17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les</w:t>
      </w:r>
      <w:proofErr w:type="gramEnd"/>
      <w:r>
        <w:rPr>
          <w:sz w:val="20"/>
          <w:szCs w:val="20"/>
        </w:rPr>
        <w:t xml:space="preserve"> problématiques relevées, </w:t>
      </w:r>
    </w:p>
    <w:p w14:paraId="6EF45B78" w14:textId="77777777" w:rsidR="00A93AA7" w:rsidRDefault="00FC3B46" w:rsidP="00E33F3E">
      <w:pPr>
        <w:numPr>
          <w:ilvl w:val="0"/>
          <w:numId w:val="17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la</w:t>
      </w:r>
      <w:proofErr w:type="gramEnd"/>
      <w:r>
        <w:rPr>
          <w:sz w:val="20"/>
          <w:szCs w:val="20"/>
        </w:rPr>
        <w:t xml:space="preserve"> liste éventuelle des précisions ou modifications à apporter au programme, </w:t>
      </w:r>
    </w:p>
    <w:p w14:paraId="7973DD5F" w14:textId="77777777" w:rsidR="00A93AA7" w:rsidRDefault="00FC3B46" w:rsidP="00E33F3E">
      <w:pPr>
        <w:numPr>
          <w:ilvl w:val="0"/>
          <w:numId w:val="17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l’examen</w:t>
      </w:r>
      <w:proofErr w:type="gramEnd"/>
      <w:r>
        <w:rPr>
          <w:sz w:val="20"/>
          <w:szCs w:val="20"/>
        </w:rPr>
        <w:t xml:space="preserve"> de la comptabilité des travaux à réaliser avec la partie de l'enveloppe financière prévisionnelle retenue par le maître de l'ouvrage et affectée aux travaux, </w:t>
      </w:r>
    </w:p>
    <w:p w14:paraId="64413939" w14:textId="72FD1797" w:rsidR="00FC3B46" w:rsidRDefault="00FC3B46" w:rsidP="00E33F3E">
      <w:pPr>
        <w:numPr>
          <w:ilvl w:val="0"/>
          <w:numId w:val="17"/>
        </w:numPr>
        <w:rPr>
          <w:sz w:val="20"/>
          <w:szCs w:val="20"/>
        </w:rPr>
      </w:pPr>
      <w:proofErr w:type="gramStart"/>
      <w:r>
        <w:rPr>
          <w:sz w:val="20"/>
          <w:szCs w:val="20"/>
        </w:rPr>
        <w:t>une</w:t>
      </w:r>
      <w:proofErr w:type="gramEnd"/>
      <w:r>
        <w:rPr>
          <w:sz w:val="20"/>
          <w:szCs w:val="20"/>
        </w:rPr>
        <w:t xml:space="preserve"> indication du délai de réalisation prévisionnel des travaux et un avis sur la faisabilité de l’opération en milieu occupé. </w:t>
      </w:r>
    </w:p>
    <w:p w14:paraId="727EF7C9" w14:textId="77777777" w:rsidR="00F5712F" w:rsidRDefault="00F5712F" w:rsidP="00F5712F">
      <w:pPr>
        <w:ind w:left="928"/>
        <w:rPr>
          <w:sz w:val="20"/>
          <w:szCs w:val="20"/>
        </w:rPr>
      </w:pPr>
    </w:p>
    <w:p w14:paraId="1C2C31E2" w14:textId="77777777" w:rsidR="00EF6584" w:rsidRDefault="00EF6584" w:rsidP="00EF6584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Il comprend au moins : </w:t>
      </w:r>
    </w:p>
    <w:p w14:paraId="66825A74" w14:textId="181BA4C1" w:rsidR="00EF6584" w:rsidRDefault="00462B96" w:rsidP="00462B96">
      <w:pPr>
        <w:pStyle w:val="Titre3"/>
      </w:pPr>
      <w:bookmarkStart w:id="1" w:name="_Hlk189640367"/>
      <w:r>
        <w:t>1</w:t>
      </w:r>
      <w:r w:rsidR="00EF6584">
        <w:t xml:space="preserve"> - un cahier explicatif contenant, les éléments suivants : </w:t>
      </w:r>
    </w:p>
    <w:bookmarkEnd w:id="1"/>
    <w:p w14:paraId="31D50C8D" w14:textId="77777777" w:rsidR="00EF6584" w:rsidRDefault="00EF6584" w:rsidP="00EF6584">
      <w:pPr>
        <w:rPr>
          <w:sz w:val="20"/>
          <w:szCs w:val="20"/>
        </w:rPr>
      </w:pPr>
      <w:r>
        <w:rPr>
          <w:sz w:val="20"/>
          <w:szCs w:val="20"/>
        </w:rPr>
        <w:t xml:space="preserve">• la présentation des choix techniques qui permettront de résoudre les problématiques rencontrées et notamment les méthodologies d’intervention proposées pour limiter au maximum la gêne occasionnée par les travaux. </w:t>
      </w:r>
    </w:p>
    <w:p w14:paraId="4DA8103F" w14:textId="7DED4A51" w:rsidR="00EF6584" w:rsidRPr="00EF6584" w:rsidRDefault="00EF6584" w:rsidP="003E67AC">
      <w:pPr>
        <w:numPr>
          <w:ilvl w:val="1"/>
          <w:numId w:val="1"/>
        </w:numPr>
        <w:spacing w:after="49"/>
        <w:rPr>
          <w:rFonts w:ascii="Courier New" w:hAnsi="Courier New" w:cs="Courier New"/>
          <w:sz w:val="20"/>
          <w:szCs w:val="20"/>
        </w:rPr>
      </w:pPr>
      <w:bookmarkStart w:id="2" w:name="_Hlk189640461"/>
      <w:r>
        <w:rPr>
          <w:sz w:val="20"/>
          <w:szCs w:val="20"/>
        </w:rPr>
        <w:t xml:space="preserve">• la justification de ces choix en termes de : </w:t>
      </w:r>
    </w:p>
    <w:bookmarkEnd w:id="2"/>
    <w:p w14:paraId="3C24F8B6" w14:textId="17BAADBA" w:rsidR="00EF6584" w:rsidRPr="00EF6584" w:rsidRDefault="00EF6584" w:rsidP="005B267E">
      <w:pPr>
        <w:spacing w:after="49"/>
        <w:ind w:left="709"/>
        <w:rPr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 w:rsidRPr="00EF6584">
        <w:rPr>
          <w:sz w:val="20"/>
          <w:szCs w:val="20"/>
        </w:rPr>
        <w:t xml:space="preserve">pérennité, qualité… ; </w:t>
      </w:r>
    </w:p>
    <w:p w14:paraId="5F337956" w14:textId="77777777" w:rsidR="00EF6584" w:rsidRPr="00EF6584" w:rsidRDefault="00EF6584" w:rsidP="005B267E">
      <w:pPr>
        <w:spacing w:after="49"/>
        <w:ind w:left="709"/>
        <w:rPr>
          <w:sz w:val="20"/>
          <w:szCs w:val="20"/>
        </w:rPr>
      </w:pPr>
      <w:proofErr w:type="gramStart"/>
      <w:r w:rsidRPr="00EF6584">
        <w:rPr>
          <w:sz w:val="20"/>
          <w:szCs w:val="20"/>
        </w:rPr>
        <w:t>o</w:t>
      </w:r>
      <w:proofErr w:type="gramEnd"/>
      <w:r w:rsidRPr="00EF6584">
        <w:rPr>
          <w:sz w:val="20"/>
          <w:szCs w:val="20"/>
        </w:rPr>
        <w:t xml:space="preserve"> respect du programme de l’opération ; </w:t>
      </w:r>
    </w:p>
    <w:p w14:paraId="6F4758FF" w14:textId="77777777" w:rsidR="00DA0A0C" w:rsidRDefault="00EF6584" w:rsidP="005B267E">
      <w:pPr>
        <w:ind w:left="709"/>
        <w:rPr>
          <w:sz w:val="20"/>
          <w:szCs w:val="20"/>
        </w:rPr>
      </w:pPr>
      <w:proofErr w:type="gramStart"/>
      <w:r w:rsidRPr="00EF6584">
        <w:rPr>
          <w:sz w:val="20"/>
          <w:szCs w:val="20"/>
        </w:rPr>
        <w:t>o</w:t>
      </w:r>
      <w:proofErr w:type="gramEnd"/>
      <w:r w:rsidRPr="00EF6584">
        <w:rPr>
          <w:sz w:val="20"/>
          <w:szCs w:val="20"/>
        </w:rPr>
        <w:t xml:space="preserve"> </w:t>
      </w:r>
      <w:r>
        <w:rPr>
          <w:sz w:val="20"/>
          <w:szCs w:val="20"/>
        </w:rPr>
        <w:t>respect des réglementations</w:t>
      </w:r>
      <w:r w:rsidR="00DA0A0C">
        <w:rPr>
          <w:sz w:val="20"/>
          <w:szCs w:val="20"/>
        </w:rPr>
        <w:t xml:space="preserve"> : </w:t>
      </w:r>
    </w:p>
    <w:p w14:paraId="6940DBEE" w14:textId="77777777" w:rsidR="000323AA" w:rsidRDefault="00DA0A0C" w:rsidP="008A4FBF">
      <w:pPr>
        <w:numPr>
          <w:ilvl w:val="0"/>
          <w:numId w:val="19"/>
        </w:numPr>
        <w:ind w:left="1418" w:hanging="142"/>
        <w:rPr>
          <w:sz w:val="20"/>
          <w:szCs w:val="20"/>
        </w:rPr>
      </w:pPr>
      <w:proofErr w:type="gramStart"/>
      <w:r w:rsidRPr="008A4FBF">
        <w:rPr>
          <w:sz w:val="20"/>
          <w:szCs w:val="20"/>
        </w:rPr>
        <w:t>circulaire</w:t>
      </w:r>
      <w:proofErr w:type="gramEnd"/>
      <w:r w:rsidRPr="008A4FBF">
        <w:rPr>
          <w:sz w:val="20"/>
          <w:szCs w:val="20"/>
        </w:rPr>
        <w:t xml:space="preserve"> du 29 juin 2023 stipulant les nouvelles modalités d’élaboration du PPMS pour les écoles publiques et les établissements d’enseignement public du second degré</w:t>
      </w:r>
      <w:r w:rsidRPr="00DA0A0C">
        <w:rPr>
          <w:sz w:val="20"/>
          <w:szCs w:val="20"/>
        </w:rPr>
        <w:t xml:space="preserve"> </w:t>
      </w:r>
      <w:r w:rsidR="00EF6584" w:rsidRPr="00DA0A0C">
        <w:rPr>
          <w:sz w:val="20"/>
          <w:szCs w:val="20"/>
        </w:rPr>
        <w:t>()</w:t>
      </w:r>
    </w:p>
    <w:p w14:paraId="54C2CC3B" w14:textId="1B91F34F" w:rsidR="00EF6584" w:rsidRPr="00DA0A0C" w:rsidRDefault="008A4FBF" w:rsidP="008A4FBF">
      <w:pPr>
        <w:numPr>
          <w:ilvl w:val="0"/>
          <w:numId w:val="19"/>
        </w:numPr>
        <w:ind w:left="1418" w:hanging="142"/>
        <w:rPr>
          <w:sz w:val="20"/>
          <w:szCs w:val="20"/>
        </w:rPr>
      </w:pPr>
      <w:r w:rsidRPr="008A4FBF">
        <w:rPr>
          <w:sz w:val="20"/>
          <w:szCs w:val="20"/>
        </w:rPr>
        <w:t>La nouvelle norme NF S61-942</w:t>
      </w:r>
    </w:p>
    <w:p w14:paraId="5251D10A" w14:textId="4A0DA389" w:rsidR="00FE5A98" w:rsidRPr="00462B96" w:rsidRDefault="00462B96" w:rsidP="00462B96">
      <w:pPr>
        <w:pStyle w:val="Titre3"/>
      </w:pPr>
      <w:r>
        <w:t>2</w:t>
      </w:r>
      <w:r w:rsidR="00FE5A98" w:rsidRPr="00462B96">
        <w:t xml:space="preserve"> - une première estimation prévisionnel</w:t>
      </w:r>
      <w:r w:rsidR="005B267E" w:rsidRPr="00462B96">
        <w:t>le</w:t>
      </w:r>
      <w:r w:rsidR="00FE5A98" w:rsidRPr="00462B96">
        <w:t xml:space="preserve"> provisoire</w:t>
      </w:r>
      <w:r w:rsidR="005B267E" w:rsidRPr="00462B96">
        <w:t> :</w:t>
      </w:r>
    </w:p>
    <w:p w14:paraId="6A75C541" w14:textId="705AF135" w:rsidR="005B267E" w:rsidRPr="00462B96" w:rsidRDefault="005B267E" w:rsidP="00E33F3E">
      <w:pPr>
        <w:numPr>
          <w:ilvl w:val="5"/>
          <w:numId w:val="21"/>
        </w:numPr>
        <w:spacing w:after="49"/>
        <w:ind w:firstLine="426"/>
        <w:rPr>
          <w:sz w:val="20"/>
          <w:szCs w:val="20"/>
        </w:rPr>
      </w:pPr>
      <w:r w:rsidRPr="00462B96">
        <w:rPr>
          <w:sz w:val="20"/>
          <w:szCs w:val="20"/>
        </w:rPr>
        <w:t xml:space="preserve"> </w:t>
      </w:r>
      <w:proofErr w:type="gramStart"/>
      <w:r w:rsidRPr="00462B96">
        <w:rPr>
          <w:sz w:val="20"/>
          <w:szCs w:val="20"/>
        </w:rPr>
        <w:t>décomposée</w:t>
      </w:r>
      <w:proofErr w:type="gramEnd"/>
      <w:r w:rsidRPr="00462B96">
        <w:rPr>
          <w:sz w:val="20"/>
          <w:szCs w:val="20"/>
        </w:rPr>
        <w:t xml:space="preserve"> en corps d’état</w:t>
      </w:r>
      <w:r w:rsidR="00462B96">
        <w:rPr>
          <w:sz w:val="20"/>
          <w:szCs w:val="20"/>
        </w:rPr>
        <w:t xml:space="preserve"> </w:t>
      </w:r>
      <w:r w:rsidRPr="00462B96">
        <w:rPr>
          <w:sz w:val="20"/>
          <w:szCs w:val="20"/>
        </w:rPr>
        <w:t>Avec une précision de + ou – 10%</w:t>
      </w:r>
    </w:p>
    <w:p w14:paraId="7321A688" w14:textId="7FDC482D" w:rsidR="00FE5A98" w:rsidRPr="005B267E" w:rsidRDefault="005B267E" w:rsidP="00FE5A98">
      <w:pPr>
        <w:numPr>
          <w:ilvl w:val="5"/>
          <w:numId w:val="1"/>
        </w:numPr>
        <w:spacing w:after="49"/>
        <w:rPr>
          <w:sz w:val="20"/>
          <w:szCs w:val="20"/>
        </w:rPr>
      </w:pPr>
      <w:r w:rsidRPr="005B267E">
        <w:rPr>
          <w:sz w:val="20"/>
          <w:szCs w:val="20"/>
        </w:rPr>
        <w:t xml:space="preserve"> </w:t>
      </w:r>
    </w:p>
    <w:p w14:paraId="0D72DE7F" w14:textId="56A108D4" w:rsidR="00FC3B46" w:rsidRPr="003E67AC" w:rsidRDefault="00FC3B46" w:rsidP="00D639C7">
      <w:pPr>
        <w:pStyle w:val="Titre1"/>
      </w:pPr>
      <w:r>
        <w:t>AVANT</w:t>
      </w:r>
      <w:r w:rsidRPr="003E67AC">
        <w:t xml:space="preserve"> </w:t>
      </w:r>
      <w:r>
        <w:t>PROJET</w:t>
      </w:r>
      <w:r w:rsidRPr="003E67AC">
        <w:t xml:space="preserve"> </w:t>
      </w:r>
      <w:r>
        <w:t>SOMMAIRE</w:t>
      </w:r>
      <w:r w:rsidRPr="003E67AC">
        <w:t xml:space="preserve"> </w:t>
      </w:r>
      <w:r>
        <w:t>-</w:t>
      </w:r>
      <w:r w:rsidRPr="003E67AC">
        <w:t xml:space="preserve"> </w:t>
      </w:r>
      <w:r>
        <w:t>APS</w:t>
      </w:r>
      <w:r w:rsidRPr="003E67AC">
        <w:t xml:space="preserve"> :</w:t>
      </w:r>
      <w:bookmarkEnd w:id="0"/>
    </w:p>
    <w:p w14:paraId="574975EA" w14:textId="4F5354FC" w:rsidR="00EE4854" w:rsidRDefault="00FC3B46" w:rsidP="00FC3B46">
      <w:pPr>
        <w:ind w:left="100"/>
        <w:rPr>
          <w:sz w:val="20"/>
          <w:szCs w:val="20"/>
        </w:rPr>
      </w:pPr>
      <w:r w:rsidRPr="00EF6584">
        <w:rPr>
          <w:sz w:val="20"/>
          <w:szCs w:val="20"/>
        </w:rPr>
        <w:t>L’APS a pour objet</w:t>
      </w:r>
      <w:r w:rsidR="00CD195B">
        <w:rPr>
          <w:sz w:val="20"/>
          <w:szCs w:val="20"/>
        </w:rPr>
        <w:t> :</w:t>
      </w:r>
    </w:p>
    <w:p w14:paraId="2BBFC77C" w14:textId="32B1520E" w:rsidR="00FC3B46" w:rsidRPr="00EF6584" w:rsidRDefault="00EE4854" w:rsidP="00E33F3E">
      <w:pPr>
        <w:numPr>
          <w:ilvl w:val="0"/>
          <w:numId w:val="19"/>
        </w:numPr>
        <w:ind w:left="567" w:hanging="467"/>
        <w:rPr>
          <w:sz w:val="20"/>
          <w:szCs w:val="20"/>
        </w:rPr>
      </w:pPr>
      <w:r>
        <w:rPr>
          <w:sz w:val="20"/>
          <w:szCs w:val="20"/>
        </w:rPr>
        <w:t>D</w:t>
      </w:r>
      <w:r w:rsidR="00FC3B46" w:rsidRPr="00EF6584">
        <w:rPr>
          <w:sz w:val="20"/>
          <w:szCs w:val="20"/>
        </w:rPr>
        <w:t>e proposer une ou plusieurs solutions d'ensemble traduisant les éléments majeurs du programme fonctionnel et d'en présenter les dispositions générales techniques envisagées ;</w:t>
      </w:r>
    </w:p>
    <w:p w14:paraId="03A941FA" w14:textId="77777777" w:rsidR="00FC3B46" w:rsidRPr="00EF6584" w:rsidRDefault="00FC3B46" w:rsidP="00E33F3E">
      <w:pPr>
        <w:numPr>
          <w:ilvl w:val="0"/>
          <w:numId w:val="19"/>
        </w:numPr>
        <w:ind w:left="567" w:hanging="467"/>
        <w:rPr>
          <w:sz w:val="20"/>
          <w:szCs w:val="20"/>
        </w:rPr>
      </w:pPr>
      <w:r w:rsidRPr="00EF6584">
        <w:rPr>
          <w:sz w:val="20"/>
          <w:szCs w:val="20"/>
        </w:rPr>
        <w:t>D'indiquer des durées prévisionnelles de réalisation ;</w:t>
      </w:r>
    </w:p>
    <w:p w14:paraId="28B62FB5" w14:textId="77777777" w:rsidR="00462B96" w:rsidRDefault="00FC3B46" w:rsidP="00E33F3E">
      <w:pPr>
        <w:numPr>
          <w:ilvl w:val="0"/>
          <w:numId w:val="19"/>
        </w:numPr>
        <w:ind w:left="567" w:hanging="467"/>
        <w:rPr>
          <w:sz w:val="20"/>
          <w:szCs w:val="20"/>
        </w:rPr>
      </w:pPr>
      <w:r w:rsidRPr="00EF6584">
        <w:rPr>
          <w:sz w:val="20"/>
          <w:szCs w:val="20"/>
        </w:rPr>
        <w:t xml:space="preserve">D'établir une estimation provisoire du coût prévisionnel des travaux des différentes solutions étudiées. </w:t>
      </w:r>
    </w:p>
    <w:p w14:paraId="0F54B59E" w14:textId="292FC570" w:rsidR="00FC3B46" w:rsidRPr="00EF6584" w:rsidRDefault="00FC3B46" w:rsidP="00462B96">
      <w:pPr>
        <w:ind w:left="100"/>
        <w:rPr>
          <w:sz w:val="20"/>
          <w:szCs w:val="20"/>
        </w:rPr>
      </w:pPr>
      <w:r w:rsidRPr="00EF6584">
        <w:rPr>
          <w:sz w:val="20"/>
          <w:szCs w:val="20"/>
        </w:rPr>
        <w:t>La présentation se fera sur la base de plans des zones et locaux concernés par les études.</w:t>
      </w:r>
    </w:p>
    <w:p w14:paraId="7B528559" w14:textId="6E1CE0BF" w:rsidR="00FC3B46" w:rsidRPr="00EF6584" w:rsidRDefault="00FC3B46" w:rsidP="00FC3B46">
      <w:pPr>
        <w:ind w:left="100"/>
        <w:rPr>
          <w:sz w:val="20"/>
          <w:szCs w:val="20"/>
        </w:rPr>
      </w:pPr>
      <w:r w:rsidRPr="00EF6584">
        <w:rPr>
          <w:sz w:val="20"/>
          <w:szCs w:val="20"/>
        </w:rPr>
        <w:t>L’APS sera complété par des propositions sous forme de scénarii.</w:t>
      </w:r>
    </w:p>
    <w:p w14:paraId="57901470" w14:textId="40C084A2" w:rsidR="00EF6584" w:rsidRDefault="00FC3B46" w:rsidP="00FC3B46">
      <w:pPr>
        <w:spacing w:before="229"/>
        <w:ind w:left="100" w:right="201"/>
        <w:jc w:val="both"/>
        <w:rPr>
          <w:sz w:val="20"/>
          <w:szCs w:val="20"/>
        </w:rPr>
      </w:pPr>
      <w:r w:rsidRPr="00EF6584">
        <w:rPr>
          <w:sz w:val="20"/>
          <w:szCs w:val="20"/>
        </w:rPr>
        <w:t xml:space="preserve">L’APS aura </w:t>
      </w:r>
      <w:r w:rsidR="00EE4854">
        <w:rPr>
          <w:sz w:val="20"/>
          <w:szCs w:val="20"/>
        </w:rPr>
        <w:t xml:space="preserve">notamment </w:t>
      </w:r>
      <w:r w:rsidRPr="00EF6584">
        <w:rPr>
          <w:sz w:val="20"/>
          <w:szCs w:val="20"/>
        </w:rPr>
        <w:t xml:space="preserve">pour objet d’établir un état des lieux avec relevés sur plan des zones et locaux concernés par les études. </w:t>
      </w:r>
    </w:p>
    <w:p w14:paraId="27D2903C" w14:textId="2A006172" w:rsidR="00FC3B46" w:rsidRPr="00EF6584" w:rsidRDefault="00FC3B46" w:rsidP="00FC3B46">
      <w:pPr>
        <w:spacing w:before="229"/>
        <w:ind w:left="100" w:right="201"/>
        <w:jc w:val="both"/>
        <w:rPr>
          <w:sz w:val="20"/>
          <w:szCs w:val="20"/>
        </w:rPr>
      </w:pPr>
      <w:r w:rsidRPr="00EF6584">
        <w:rPr>
          <w:sz w:val="20"/>
          <w:szCs w:val="20"/>
        </w:rPr>
        <w:t>Beaucoup de réseaux y transitent</w:t>
      </w:r>
      <w:r w:rsidR="00EF6584">
        <w:rPr>
          <w:sz w:val="20"/>
          <w:szCs w:val="20"/>
        </w:rPr>
        <w:t xml:space="preserve"> notamment électrique</w:t>
      </w:r>
      <w:r w:rsidRPr="00EF6584">
        <w:rPr>
          <w:sz w:val="20"/>
          <w:szCs w:val="20"/>
        </w:rPr>
        <w:t>, le maître d’œuvre devra donc procéder à un examen visuel approfondi afin de repérer les réseaux.</w:t>
      </w:r>
    </w:p>
    <w:p w14:paraId="53F40CA9" w14:textId="77777777" w:rsidR="00FC3B46" w:rsidRPr="00EF6584" w:rsidRDefault="00FC3B46" w:rsidP="00EE4854">
      <w:pPr>
        <w:spacing w:before="229"/>
        <w:ind w:left="820" w:hanging="678"/>
        <w:rPr>
          <w:sz w:val="20"/>
          <w:szCs w:val="20"/>
        </w:rPr>
      </w:pPr>
      <w:r w:rsidRPr="00EF6584">
        <w:rPr>
          <w:sz w:val="20"/>
          <w:szCs w:val="20"/>
        </w:rPr>
        <w:t>Il devra en outre :</w:t>
      </w:r>
    </w:p>
    <w:p w14:paraId="54969871" w14:textId="74BD6746" w:rsidR="00FC3B46" w:rsidRPr="00EF6584" w:rsidRDefault="00FC3B46" w:rsidP="00E33F3E">
      <w:pPr>
        <w:pStyle w:val="TableParagraph"/>
        <w:numPr>
          <w:ilvl w:val="0"/>
          <w:numId w:val="15"/>
        </w:numPr>
        <w:tabs>
          <w:tab w:val="left" w:pos="1180"/>
        </w:tabs>
        <w:spacing w:before="1"/>
        <w:rPr>
          <w:sz w:val="20"/>
          <w:szCs w:val="20"/>
        </w:rPr>
      </w:pPr>
      <w:r w:rsidRPr="00EF6584">
        <w:rPr>
          <w:sz w:val="20"/>
          <w:szCs w:val="20"/>
        </w:rPr>
        <w:t>Vérifier le respect des différentes réglementations de sécurité en vigueur.</w:t>
      </w:r>
    </w:p>
    <w:p w14:paraId="30631A38" w14:textId="11E96D1C" w:rsidR="00FC3B46" w:rsidRPr="00EF6584" w:rsidRDefault="00FC3B46" w:rsidP="00E33F3E">
      <w:pPr>
        <w:pStyle w:val="TableParagraph"/>
        <w:numPr>
          <w:ilvl w:val="0"/>
          <w:numId w:val="15"/>
        </w:numPr>
        <w:tabs>
          <w:tab w:val="left" w:pos="1180"/>
        </w:tabs>
        <w:spacing w:before="1"/>
        <w:rPr>
          <w:sz w:val="20"/>
          <w:szCs w:val="20"/>
        </w:rPr>
      </w:pPr>
      <w:r w:rsidRPr="00EF6584">
        <w:rPr>
          <w:sz w:val="20"/>
          <w:szCs w:val="20"/>
        </w:rPr>
        <w:t xml:space="preserve">Intégrer la présence éventuelle d'amiante dans les zones à </w:t>
      </w:r>
      <w:r w:rsidR="00462B96">
        <w:rPr>
          <w:sz w:val="20"/>
          <w:szCs w:val="20"/>
        </w:rPr>
        <w:t>sécuriser</w:t>
      </w:r>
      <w:r w:rsidRPr="00EF6584">
        <w:rPr>
          <w:sz w:val="20"/>
          <w:szCs w:val="20"/>
        </w:rPr>
        <w:t>.</w:t>
      </w:r>
    </w:p>
    <w:p w14:paraId="64F190C9" w14:textId="2C6CB614" w:rsidR="00FC3B46" w:rsidRPr="00EF6584" w:rsidRDefault="00FC3B46" w:rsidP="00E33F3E">
      <w:pPr>
        <w:pStyle w:val="TableParagraph"/>
        <w:numPr>
          <w:ilvl w:val="0"/>
          <w:numId w:val="15"/>
        </w:numPr>
        <w:tabs>
          <w:tab w:val="left" w:pos="1180"/>
        </w:tabs>
        <w:rPr>
          <w:sz w:val="20"/>
          <w:szCs w:val="20"/>
        </w:rPr>
      </w:pPr>
      <w:r w:rsidRPr="00EF6584">
        <w:rPr>
          <w:sz w:val="20"/>
          <w:szCs w:val="20"/>
        </w:rPr>
        <w:t xml:space="preserve">Etablir </w:t>
      </w:r>
      <w:r w:rsidR="00EF6584">
        <w:rPr>
          <w:sz w:val="20"/>
          <w:szCs w:val="20"/>
        </w:rPr>
        <w:t>une</w:t>
      </w:r>
      <w:r w:rsidRPr="00EF6584">
        <w:rPr>
          <w:sz w:val="20"/>
          <w:szCs w:val="20"/>
        </w:rPr>
        <w:t xml:space="preserve"> estimation financière</w:t>
      </w:r>
    </w:p>
    <w:p w14:paraId="677C4496" w14:textId="77777777" w:rsidR="00FC3B46" w:rsidRPr="00EF6584" w:rsidRDefault="00FC3B46" w:rsidP="00FC3B46">
      <w:pPr>
        <w:spacing w:line="229" w:lineRule="exact"/>
        <w:ind w:left="100"/>
        <w:rPr>
          <w:sz w:val="20"/>
          <w:szCs w:val="20"/>
        </w:rPr>
      </w:pPr>
      <w:r w:rsidRPr="00EF6584">
        <w:rPr>
          <w:sz w:val="20"/>
          <w:szCs w:val="20"/>
        </w:rPr>
        <w:t>Les solutions seront proposées en prenant en compte les éléments suivants :</w:t>
      </w:r>
    </w:p>
    <w:p w14:paraId="25601F90" w14:textId="5C4E4CE9" w:rsidR="00FC3B46" w:rsidRPr="00EF6584" w:rsidRDefault="00462B96" w:rsidP="00E33F3E">
      <w:pPr>
        <w:pStyle w:val="TableParagraph"/>
        <w:numPr>
          <w:ilvl w:val="0"/>
          <w:numId w:val="15"/>
        </w:numPr>
        <w:tabs>
          <w:tab w:val="left" w:pos="1180"/>
        </w:tabs>
        <w:spacing w:line="229" w:lineRule="exact"/>
        <w:rPr>
          <w:sz w:val="20"/>
          <w:szCs w:val="20"/>
        </w:rPr>
      </w:pPr>
      <w:r>
        <w:rPr>
          <w:sz w:val="20"/>
          <w:szCs w:val="20"/>
        </w:rPr>
        <w:t>Nécessité absolue liée à la réglementation</w:t>
      </w:r>
    </w:p>
    <w:p w14:paraId="73A78E75" w14:textId="77777777" w:rsidR="00FC3B46" w:rsidRPr="00EF6584" w:rsidRDefault="00FC3B46" w:rsidP="00E33F3E">
      <w:pPr>
        <w:pStyle w:val="TableParagraph"/>
        <w:numPr>
          <w:ilvl w:val="0"/>
          <w:numId w:val="15"/>
        </w:numPr>
        <w:tabs>
          <w:tab w:val="left" w:pos="1180"/>
        </w:tabs>
        <w:rPr>
          <w:sz w:val="20"/>
          <w:szCs w:val="20"/>
        </w:rPr>
      </w:pPr>
      <w:r w:rsidRPr="00EF6584">
        <w:rPr>
          <w:sz w:val="20"/>
          <w:szCs w:val="20"/>
        </w:rPr>
        <w:t>Etudes de faisabilité</w:t>
      </w:r>
    </w:p>
    <w:p w14:paraId="7E1112B7" w14:textId="77777777" w:rsidR="00FC3B46" w:rsidRPr="00EF6584" w:rsidRDefault="00FC3B46" w:rsidP="00E33F3E">
      <w:pPr>
        <w:pStyle w:val="TableParagraph"/>
        <w:numPr>
          <w:ilvl w:val="0"/>
          <w:numId w:val="15"/>
        </w:numPr>
        <w:tabs>
          <w:tab w:val="left" w:pos="1180"/>
        </w:tabs>
        <w:spacing w:before="1"/>
        <w:rPr>
          <w:sz w:val="20"/>
          <w:szCs w:val="20"/>
        </w:rPr>
      </w:pPr>
      <w:r w:rsidRPr="00EF6584">
        <w:rPr>
          <w:sz w:val="20"/>
          <w:szCs w:val="20"/>
        </w:rPr>
        <w:t>Règlement des ERP et de la construction</w:t>
      </w:r>
    </w:p>
    <w:p w14:paraId="7007EC31" w14:textId="77777777" w:rsidR="00FC3B46" w:rsidRPr="00EF6584" w:rsidRDefault="00FC3B46" w:rsidP="00E33F3E">
      <w:pPr>
        <w:pStyle w:val="TableParagraph"/>
        <w:numPr>
          <w:ilvl w:val="0"/>
          <w:numId w:val="15"/>
        </w:numPr>
        <w:tabs>
          <w:tab w:val="left" w:pos="1180"/>
        </w:tabs>
        <w:rPr>
          <w:sz w:val="20"/>
          <w:szCs w:val="20"/>
        </w:rPr>
      </w:pPr>
      <w:r w:rsidRPr="00EF6584">
        <w:rPr>
          <w:sz w:val="20"/>
          <w:szCs w:val="20"/>
        </w:rPr>
        <w:t>Règlementation Incendie et Accessibilité</w:t>
      </w:r>
    </w:p>
    <w:p w14:paraId="7AFCFB6C" w14:textId="77777777" w:rsidR="00FC3B46" w:rsidRPr="00EF6584" w:rsidRDefault="00FC3B46" w:rsidP="00E33F3E">
      <w:pPr>
        <w:pStyle w:val="TableParagraph"/>
        <w:numPr>
          <w:ilvl w:val="0"/>
          <w:numId w:val="15"/>
        </w:numPr>
        <w:tabs>
          <w:tab w:val="left" w:pos="1180"/>
        </w:tabs>
        <w:spacing w:before="1"/>
        <w:rPr>
          <w:sz w:val="20"/>
          <w:szCs w:val="20"/>
        </w:rPr>
      </w:pPr>
      <w:r w:rsidRPr="00EF6584">
        <w:rPr>
          <w:sz w:val="20"/>
          <w:szCs w:val="20"/>
        </w:rPr>
        <w:t>Budget de l’opération</w:t>
      </w:r>
    </w:p>
    <w:p w14:paraId="014A9603" w14:textId="0C3223F8" w:rsidR="00FC3B46" w:rsidRDefault="008A4FBF" w:rsidP="00462B96">
      <w:pPr>
        <w:pStyle w:val="Titre2"/>
      </w:pPr>
      <w:bookmarkStart w:id="3" w:name="_Toc187836028"/>
      <w:r>
        <w:rPr>
          <w:u w:color="5B9BD4"/>
        </w:rPr>
        <w:lastRenderedPageBreak/>
        <w:t xml:space="preserve">Préfiguration des </w:t>
      </w:r>
      <w:r w:rsidR="00FC3B46">
        <w:rPr>
          <w:u w:color="5B9BD4"/>
        </w:rPr>
        <w:t>Notices</w:t>
      </w:r>
      <w:r w:rsidR="00FC3B46">
        <w:rPr>
          <w:spacing w:val="-11"/>
          <w:u w:color="5B9BD4"/>
        </w:rPr>
        <w:t xml:space="preserve"> </w:t>
      </w:r>
      <w:r w:rsidR="00FC3B46">
        <w:rPr>
          <w:u w:color="5B9BD4"/>
        </w:rPr>
        <w:t>et</w:t>
      </w:r>
      <w:r w:rsidR="00FC3B46">
        <w:rPr>
          <w:spacing w:val="-12"/>
          <w:u w:color="5B9BD4"/>
        </w:rPr>
        <w:t xml:space="preserve"> </w:t>
      </w:r>
      <w:r w:rsidR="00FC3B46">
        <w:rPr>
          <w:u w:color="5B9BD4"/>
        </w:rPr>
        <w:t>déclarations</w:t>
      </w:r>
      <w:r w:rsidR="00FC3B46">
        <w:rPr>
          <w:spacing w:val="-11"/>
          <w:u w:color="5B9BD4"/>
        </w:rPr>
        <w:t xml:space="preserve"> </w:t>
      </w:r>
      <w:r w:rsidR="00FC3B46">
        <w:rPr>
          <w:u w:color="5B9BD4"/>
        </w:rPr>
        <w:t>administratives</w:t>
      </w:r>
      <w:r w:rsidR="00FC3B46">
        <w:rPr>
          <w:spacing w:val="-10"/>
          <w:u w:color="5B9BD4"/>
        </w:rPr>
        <w:t xml:space="preserve"> :</w:t>
      </w:r>
      <w:bookmarkEnd w:id="3"/>
    </w:p>
    <w:p w14:paraId="49D080D0" w14:textId="4AF8D8AA" w:rsidR="009A148A" w:rsidRDefault="00FC3B46" w:rsidP="00EE4854">
      <w:r>
        <w:t>Les études d'avant-projet</w:t>
      </w:r>
      <w:r w:rsidR="00EE4854">
        <w:t xml:space="preserve"> Sommaire </w:t>
      </w:r>
      <w:r>
        <w:t>comprennent également</w:t>
      </w:r>
      <w:r w:rsidR="009A148A">
        <w:t> </w:t>
      </w:r>
      <w:r w:rsidR="00EE4854">
        <w:t>l</w:t>
      </w:r>
      <w:r w:rsidR="00EE4854">
        <w:rPr>
          <w:b/>
          <w:bCs/>
          <w:sz w:val="20"/>
          <w:szCs w:val="20"/>
        </w:rPr>
        <w:t>es dossiers nécessaires à l'obtention des autorisations administratives : Le maître d'</w:t>
      </w:r>
      <w:r w:rsidR="005B267E">
        <w:rPr>
          <w:b/>
          <w:bCs/>
          <w:sz w:val="20"/>
          <w:szCs w:val="20"/>
        </w:rPr>
        <w:t>œuvre</w:t>
      </w:r>
      <w:r w:rsidR="00EE4854">
        <w:rPr>
          <w:b/>
          <w:bCs/>
          <w:sz w:val="20"/>
          <w:szCs w:val="20"/>
        </w:rPr>
        <w:t xml:space="preserve"> doit reprendre à ses frais, tout ou partie des études jusqu'à obtention des autorisations de la part des autorités </w:t>
      </w:r>
      <w:r w:rsidR="003923BC">
        <w:rPr>
          <w:b/>
          <w:bCs/>
          <w:sz w:val="20"/>
          <w:szCs w:val="20"/>
        </w:rPr>
        <w:t>compétentes</w:t>
      </w:r>
      <w:r w:rsidR="003923BC">
        <w:t xml:space="preserve"> :</w:t>
      </w:r>
      <w:r w:rsidR="009A148A">
        <w:t xml:space="preserve"> </w:t>
      </w:r>
    </w:p>
    <w:p w14:paraId="5F03B58F" w14:textId="36AE73FB" w:rsidR="00FC3B46" w:rsidRDefault="00EE4854" w:rsidP="00E33F3E">
      <w:pPr>
        <w:numPr>
          <w:ilvl w:val="0"/>
          <w:numId w:val="18"/>
        </w:numPr>
        <w:spacing w:before="1"/>
        <w:ind w:left="567" w:right="195" w:hanging="467"/>
        <w:jc w:val="both"/>
      </w:pPr>
      <w:r>
        <w:t>L</w:t>
      </w:r>
      <w:r w:rsidR="00FC3B46">
        <w:t>'établissement des dossiers et les consultations nécessaires à l'obtention des autorisations de travaux et des autres autorisations administratives (AT, DP ou PC), ainsi que l'assistance au maître de l'ouvrage au cours de leur instruction.</w:t>
      </w:r>
    </w:p>
    <w:p w14:paraId="2C590528" w14:textId="620FC659" w:rsidR="00FC3B46" w:rsidRPr="009A148A" w:rsidRDefault="00EE4854" w:rsidP="00E33F3E">
      <w:pPr>
        <w:numPr>
          <w:ilvl w:val="0"/>
          <w:numId w:val="18"/>
        </w:numPr>
        <w:spacing w:before="229"/>
        <w:ind w:left="567" w:hanging="467"/>
        <w:jc w:val="both"/>
      </w:pPr>
      <w:r>
        <w:t>L’</w:t>
      </w:r>
      <w:r w:rsidR="00FC3B46">
        <w:t>Elaboration</w:t>
      </w:r>
      <w:r w:rsidR="00FC3B46">
        <w:rPr>
          <w:spacing w:val="-8"/>
        </w:rPr>
        <w:t xml:space="preserve"> </w:t>
      </w:r>
      <w:r w:rsidR="00FC3B46">
        <w:t>des</w:t>
      </w:r>
      <w:r w:rsidR="00FC3B46">
        <w:rPr>
          <w:spacing w:val="-7"/>
        </w:rPr>
        <w:t xml:space="preserve"> </w:t>
      </w:r>
      <w:r w:rsidR="00FC3B46">
        <w:t>Notices</w:t>
      </w:r>
      <w:r w:rsidR="00FC3B46">
        <w:rPr>
          <w:spacing w:val="-7"/>
        </w:rPr>
        <w:t xml:space="preserve"> </w:t>
      </w:r>
      <w:r w:rsidR="00FC3B46">
        <w:t>de</w:t>
      </w:r>
      <w:r w:rsidR="00FC3B46">
        <w:rPr>
          <w:spacing w:val="-7"/>
        </w:rPr>
        <w:t xml:space="preserve"> </w:t>
      </w:r>
      <w:r w:rsidR="00FC3B46">
        <w:t>sécurité</w:t>
      </w:r>
      <w:r w:rsidR="00FC3B46">
        <w:rPr>
          <w:spacing w:val="-8"/>
        </w:rPr>
        <w:t xml:space="preserve"> </w:t>
      </w:r>
      <w:r w:rsidR="00FC3B46">
        <w:t>et</w:t>
      </w:r>
      <w:r w:rsidR="00FC3B46">
        <w:rPr>
          <w:spacing w:val="-6"/>
        </w:rPr>
        <w:t xml:space="preserve"> </w:t>
      </w:r>
      <w:r w:rsidR="00FC3B46">
        <w:t>d’accessibilité</w:t>
      </w:r>
      <w:r w:rsidR="00FC3B46">
        <w:rPr>
          <w:spacing w:val="-7"/>
        </w:rPr>
        <w:t xml:space="preserve"> </w:t>
      </w:r>
      <w:r w:rsidR="00FC3B46">
        <w:t>ainsi</w:t>
      </w:r>
      <w:r w:rsidR="00FC3B46">
        <w:rPr>
          <w:spacing w:val="-9"/>
        </w:rPr>
        <w:t xml:space="preserve"> </w:t>
      </w:r>
      <w:r w:rsidR="00FC3B46">
        <w:t>que</w:t>
      </w:r>
      <w:r w:rsidR="00FC3B46">
        <w:rPr>
          <w:spacing w:val="-8"/>
        </w:rPr>
        <w:t xml:space="preserve"> </w:t>
      </w:r>
      <w:r w:rsidR="00FC3B46">
        <w:t>des</w:t>
      </w:r>
      <w:r w:rsidR="00FC3B46">
        <w:rPr>
          <w:spacing w:val="-6"/>
        </w:rPr>
        <w:t xml:space="preserve"> </w:t>
      </w:r>
      <w:r w:rsidR="00FC3B46">
        <w:t>déclarations</w:t>
      </w:r>
      <w:r w:rsidR="00FC3B46">
        <w:rPr>
          <w:spacing w:val="-1"/>
        </w:rPr>
        <w:t xml:space="preserve"> </w:t>
      </w:r>
      <w:r w:rsidR="00FC3B46">
        <w:rPr>
          <w:spacing w:val="-2"/>
        </w:rPr>
        <w:t>administratives.</w:t>
      </w:r>
    </w:p>
    <w:p w14:paraId="6E27955D" w14:textId="479CBC29" w:rsidR="00FC3B46" w:rsidRDefault="00FC3B46" w:rsidP="005B267E">
      <w:pPr>
        <w:spacing w:before="229"/>
        <w:ind w:left="100" w:right="207"/>
        <w:jc w:val="both"/>
      </w:pPr>
      <w:r>
        <w:t xml:space="preserve">La maitrise </w:t>
      </w:r>
      <w:r w:rsidR="00D771F3">
        <w:t>d’ouvrage prendra</w:t>
      </w:r>
      <w:r>
        <w:t xml:space="preserve"> contact avec les services d</w:t>
      </w:r>
      <w:r w:rsidR="00DA0A0C">
        <w:t xml:space="preserve">e police </w:t>
      </w:r>
      <w:r>
        <w:t xml:space="preserve">pour leur présenter </w:t>
      </w:r>
      <w:r w:rsidR="00D771F3">
        <w:t>l’opération</w:t>
      </w:r>
      <w:r w:rsidR="009A148A" w:rsidRPr="005B267E">
        <w:t xml:space="preserve"> avec le MOE</w:t>
      </w:r>
      <w:r w:rsidRPr="005B267E">
        <w:t>.</w:t>
      </w:r>
    </w:p>
    <w:p w14:paraId="3AA87AB0" w14:textId="77777777" w:rsidR="00DA0A0C" w:rsidRDefault="00FC3B46" w:rsidP="00510315">
      <w:pPr>
        <w:rPr>
          <w:b/>
          <w:bCs/>
          <w:sz w:val="22"/>
          <w:szCs w:val="22"/>
        </w:rPr>
      </w:pPr>
      <w:r>
        <w:t>Le</w:t>
      </w:r>
      <w:r>
        <w:rPr>
          <w:spacing w:val="-7"/>
        </w:rPr>
        <w:t xml:space="preserve"> </w:t>
      </w:r>
      <w:r>
        <w:t>Maitre</w:t>
      </w:r>
      <w:r>
        <w:rPr>
          <w:spacing w:val="-5"/>
        </w:rPr>
        <w:t xml:space="preserve"> </w:t>
      </w:r>
      <w:r>
        <w:t>d’œuvre</w:t>
      </w:r>
      <w:r w:rsidR="00DA0A0C">
        <w:rPr>
          <w:spacing w:val="-5"/>
        </w:rPr>
        <w:t xml:space="preserve"> préfigurera</w:t>
      </w:r>
      <w:r>
        <w:rPr>
          <w:spacing w:val="-6"/>
        </w:rPr>
        <w:t xml:space="preserve"> </w:t>
      </w:r>
      <w:r w:rsidR="00510315" w:rsidRPr="00FD5F27">
        <w:rPr>
          <w:spacing w:val="-2"/>
          <w:sz w:val="22"/>
          <w:szCs w:val="22"/>
        </w:rPr>
        <w:t>l</w:t>
      </w:r>
      <w:r w:rsidR="00510315" w:rsidRPr="00FD5F27">
        <w:rPr>
          <w:b/>
          <w:bCs/>
          <w:sz w:val="22"/>
          <w:szCs w:val="22"/>
        </w:rPr>
        <w:t xml:space="preserve">es dossiers nécessaires à l'obtention des autorisations administratives </w:t>
      </w:r>
    </w:p>
    <w:p w14:paraId="0A46050E" w14:textId="42D81058" w:rsidR="00510315" w:rsidRPr="00FD5F27" w:rsidRDefault="00510315" w:rsidP="00510315">
      <w:pPr>
        <w:rPr>
          <w:sz w:val="22"/>
          <w:szCs w:val="22"/>
        </w:rPr>
      </w:pPr>
      <w:r w:rsidRPr="00FD5F27">
        <w:rPr>
          <w:b/>
          <w:bCs/>
          <w:sz w:val="22"/>
          <w:szCs w:val="22"/>
        </w:rPr>
        <w:t>Le maître d'</w:t>
      </w:r>
      <w:r w:rsidR="00DA0A0C" w:rsidRPr="00FD5F27">
        <w:rPr>
          <w:b/>
          <w:bCs/>
          <w:sz w:val="22"/>
          <w:szCs w:val="22"/>
        </w:rPr>
        <w:t>œuvre</w:t>
      </w:r>
      <w:r w:rsidRPr="00FD5F27">
        <w:rPr>
          <w:b/>
          <w:bCs/>
          <w:sz w:val="22"/>
          <w:szCs w:val="22"/>
        </w:rPr>
        <w:t xml:space="preserve"> </w:t>
      </w:r>
      <w:r w:rsidR="00462B96" w:rsidRPr="00FD5F27">
        <w:rPr>
          <w:b/>
          <w:bCs/>
          <w:sz w:val="22"/>
          <w:szCs w:val="22"/>
        </w:rPr>
        <w:t xml:space="preserve">reprendra </w:t>
      </w:r>
      <w:r w:rsidRPr="00FD5F27">
        <w:rPr>
          <w:b/>
          <w:bCs/>
          <w:sz w:val="22"/>
          <w:szCs w:val="22"/>
        </w:rPr>
        <w:t>à ses frais, tout ou partie des études jusqu'à obtention des</w:t>
      </w:r>
      <w:r w:rsidR="00DA0A0C">
        <w:rPr>
          <w:b/>
          <w:bCs/>
          <w:sz w:val="22"/>
          <w:szCs w:val="22"/>
        </w:rPr>
        <w:t xml:space="preserve"> </w:t>
      </w:r>
      <w:r w:rsidRPr="00FD5F27">
        <w:rPr>
          <w:b/>
          <w:bCs/>
          <w:sz w:val="22"/>
          <w:szCs w:val="22"/>
        </w:rPr>
        <w:t xml:space="preserve">autorisations de la part des autorités compétentes. </w:t>
      </w:r>
    </w:p>
    <w:p w14:paraId="24F27808" w14:textId="1B4615BD" w:rsidR="00FC3B46" w:rsidRPr="00FD5F27" w:rsidRDefault="00FC3B46" w:rsidP="00FD5F27">
      <w:pPr>
        <w:pStyle w:val="Titre2"/>
      </w:pPr>
      <w:bookmarkStart w:id="4" w:name="_Toc187836029"/>
      <w:r>
        <w:rPr>
          <w:u w:color="5B9BD4"/>
        </w:rPr>
        <w:t>Présentation</w:t>
      </w:r>
      <w:r>
        <w:rPr>
          <w:spacing w:val="-7"/>
          <w:u w:color="5B9BD4"/>
        </w:rPr>
        <w:t xml:space="preserve"> </w:t>
      </w:r>
      <w:r>
        <w:rPr>
          <w:u w:color="5B9BD4"/>
        </w:rPr>
        <w:t>du</w:t>
      </w:r>
      <w:r>
        <w:rPr>
          <w:spacing w:val="-7"/>
          <w:u w:color="5B9BD4"/>
        </w:rPr>
        <w:t xml:space="preserve"> </w:t>
      </w:r>
      <w:r>
        <w:rPr>
          <w:u w:color="5B9BD4"/>
        </w:rPr>
        <w:t>projet</w:t>
      </w:r>
      <w:r>
        <w:rPr>
          <w:spacing w:val="-7"/>
          <w:u w:color="5B9BD4"/>
        </w:rPr>
        <w:t xml:space="preserve"> </w:t>
      </w:r>
      <w:r>
        <w:rPr>
          <w:u w:color="5B9BD4"/>
        </w:rPr>
        <w:t>aux</w:t>
      </w:r>
      <w:r>
        <w:rPr>
          <w:spacing w:val="-8"/>
          <w:u w:color="5B9BD4"/>
        </w:rPr>
        <w:t xml:space="preserve"> </w:t>
      </w:r>
      <w:r>
        <w:rPr>
          <w:u w:color="5B9BD4"/>
        </w:rPr>
        <w:t>différents</w:t>
      </w:r>
      <w:r>
        <w:rPr>
          <w:spacing w:val="-3"/>
          <w:u w:color="5B9BD4"/>
        </w:rPr>
        <w:t xml:space="preserve"> </w:t>
      </w:r>
      <w:bookmarkEnd w:id="4"/>
      <w:r w:rsidR="00510315">
        <w:rPr>
          <w:spacing w:val="-2"/>
          <w:u w:color="5B9BD4"/>
        </w:rPr>
        <w:t>interlocuteurs :</w:t>
      </w:r>
    </w:p>
    <w:p w14:paraId="04F380DC" w14:textId="4F5B38F0" w:rsidR="00FC3B46" w:rsidRPr="00883631" w:rsidRDefault="00FC3B46" w:rsidP="00883631">
      <w:pPr>
        <w:pStyle w:val="TableParagraph"/>
        <w:tabs>
          <w:tab w:val="left" w:pos="820"/>
        </w:tabs>
        <w:ind w:right="209"/>
        <w:jc w:val="both"/>
        <w:rPr>
          <w:sz w:val="20"/>
        </w:rPr>
      </w:pPr>
      <w:r w:rsidRPr="00883631">
        <w:rPr>
          <w:sz w:val="20"/>
        </w:rPr>
        <w:t xml:space="preserve">L’avant-projet se terminera par une présentation du projet auprès de la Direction du Patrimoine </w:t>
      </w:r>
      <w:r w:rsidR="00422166">
        <w:rPr>
          <w:sz w:val="20"/>
        </w:rPr>
        <w:t>Immobilier et de la DPSE de l’université de Lorraine ;</w:t>
      </w:r>
    </w:p>
    <w:sectPr w:rsidR="00FC3B46" w:rsidRPr="00883631" w:rsidSect="006439BE">
      <w:footerReference w:type="default" r:id="rId10"/>
      <w:pgSz w:w="11906" w:h="16838"/>
      <w:pgMar w:top="1350" w:right="1274" w:bottom="993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5F1E8" w14:textId="77777777" w:rsidR="00AC44B6" w:rsidRDefault="00AC44B6" w:rsidP="00AC44B6">
      <w:r>
        <w:separator/>
      </w:r>
    </w:p>
  </w:endnote>
  <w:endnote w:type="continuationSeparator" w:id="0">
    <w:p w14:paraId="7FB95E85" w14:textId="77777777" w:rsidR="00AC44B6" w:rsidRDefault="00AC44B6" w:rsidP="00AC4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D76F5" w14:textId="1176424D" w:rsidR="00276924" w:rsidRDefault="00276924">
    <w:pPr>
      <w:pStyle w:val="Pieddepage"/>
    </w:pPr>
    <w:r w:rsidRPr="00477768">
      <w:rPr>
        <w:color w:val="FFFFFF" w:themeColor="background1"/>
        <w:sz w:val="20"/>
        <w:szCs w:val="20"/>
        <w:shd w:val="solid" w:color="auto" w:fill="FFFFFF" w:themeFill="background1"/>
      </w:rPr>
      <w:t>CCTP MOE</w:t>
    </w:r>
    <w:r w:rsidRPr="00477768">
      <w:rPr>
        <w:color w:val="FFFFFF" w:themeColor="background1"/>
        <w:sz w:val="20"/>
        <w:szCs w:val="20"/>
        <w:shd w:val="solid" w:color="auto" w:fill="FFFFFF" w:themeFill="background1"/>
      </w:rPr>
      <w:tab/>
    </w:r>
    <w:r w:rsidR="00DA0A0C">
      <w:rPr>
        <w:color w:val="FFFFFF" w:themeColor="background1"/>
        <w:sz w:val="20"/>
        <w:szCs w:val="20"/>
        <w:shd w:val="solid" w:color="auto" w:fill="FFFFFF" w:themeFill="background1"/>
      </w:rPr>
      <w:t>Plan particulier de Mise en sureté</w:t>
    </w:r>
    <w:r w:rsidR="00D26824">
      <w:rPr>
        <w:color w:val="FFFFFF" w:themeColor="background1"/>
        <w:sz w:val="20"/>
        <w:szCs w:val="20"/>
        <w:shd w:val="solid" w:color="auto" w:fill="FFFFFF" w:themeFill="background1"/>
      </w:rPr>
      <w:tab/>
    </w:r>
    <w:r w:rsidRPr="00477768">
      <w:rPr>
        <w:color w:val="FFFFFF" w:themeColor="background1"/>
        <w:sz w:val="20"/>
        <w:szCs w:val="20"/>
        <w:shd w:val="solid" w:color="auto" w:fill="FFFFFF" w:themeFill="background1"/>
      </w:rPr>
      <w:fldChar w:fldCharType="begin"/>
    </w:r>
    <w:r w:rsidRPr="00477768">
      <w:rPr>
        <w:color w:val="FFFFFF" w:themeColor="background1"/>
        <w:sz w:val="20"/>
        <w:szCs w:val="20"/>
        <w:shd w:val="solid" w:color="auto" w:fill="FFFFFF" w:themeFill="background1"/>
      </w:rPr>
      <w:instrText>PAGE   \* MERGEFORMAT</w:instrText>
    </w:r>
    <w:r w:rsidRPr="00477768">
      <w:rPr>
        <w:color w:val="FFFFFF" w:themeColor="background1"/>
        <w:sz w:val="20"/>
        <w:szCs w:val="20"/>
        <w:shd w:val="solid" w:color="auto" w:fill="FFFFFF" w:themeFill="background1"/>
      </w:rPr>
      <w:fldChar w:fldCharType="separate"/>
    </w:r>
    <w:r w:rsidRPr="00477768">
      <w:rPr>
        <w:color w:val="FFFFFF" w:themeColor="background1"/>
        <w:sz w:val="20"/>
        <w:szCs w:val="20"/>
        <w:shd w:val="solid" w:color="auto" w:fill="FFFFFF" w:themeFill="background1"/>
      </w:rPr>
      <w:t>1</w:t>
    </w:r>
    <w:r w:rsidRPr="00477768">
      <w:rPr>
        <w:color w:val="FFFFFF" w:themeColor="background1"/>
        <w:sz w:val="20"/>
        <w:szCs w:val="20"/>
        <w:shd w:val="solid" w:color="auto" w:fill="FFFFFF" w:themeFill="background1"/>
      </w:rPr>
      <w:fldChar w:fldCharType="end"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5C10D" w14:textId="77777777" w:rsidR="00AC44B6" w:rsidRDefault="00AC44B6" w:rsidP="00AC44B6">
      <w:r>
        <w:separator/>
      </w:r>
    </w:p>
  </w:footnote>
  <w:footnote w:type="continuationSeparator" w:id="0">
    <w:p w14:paraId="0910BA54" w14:textId="77777777" w:rsidR="00AC44B6" w:rsidRDefault="00AC44B6" w:rsidP="00AC4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EBF4D40"/>
    <w:multiLevelType w:val="hybridMultilevel"/>
    <w:tmpl w:val="7ABA98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D0EC02B"/>
    <w:multiLevelType w:val="hybridMultilevel"/>
    <w:tmpl w:val="8116C9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686B99E"/>
    <w:multiLevelType w:val="hybridMultilevel"/>
    <w:tmpl w:val="304C51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E995097"/>
    <w:multiLevelType w:val="hybridMultilevel"/>
    <w:tmpl w:val="89C8347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7502E85"/>
    <w:multiLevelType w:val="hybridMultilevel"/>
    <w:tmpl w:val="6A8C39C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9F7796"/>
    <w:multiLevelType w:val="hybridMultilevel"/>
    <w:tmpl w:val="4E25CA1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B2F344A"/>
    <w:multiLevelType w:val="hybridMultilevel"/>
    <w:tmpl w:val="99389CD2"/>
    <w:lvl w:ilvl="0" w:tplc="C4EACA48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4D2E1"/>
    <w:multiLevelType w:val="hybridMultilevel"/>
    <w:tmpl w:val="6C9E741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83D2A27"/>
    <w:multiLevelType w:val="hybridMultilevel"/>
    <w:tmpl w:val="BD945AD4"/>
    <w:lvl w:ilvl="0" w:tplc="FFFFFFFF">
      <w:start w:val="1"/>
      <w:numFmt w:val="bullet"/>
      <w:lvlText w:val="•"/>
      <w:lvlJc w:val="left"/>
    </w:lvl>
    <w:lvl w:ilvl="1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15" w:hanging="360"/>
      </w:pPr>
      <w:rPr>
        <w:rFonts w:ascii="Wingdings" w:hAnsi="Wingdings" w:hint="default"/>
      </w:rPr>
    </w:lvl>
  </w:abstractNum>
  <w:abstractNum w:abstractNumId="9" w15:restartNumberingAfterBreak="0">
    <w:nsid w:val="3B952BBE"/>
    <w:multiLevelType w:val="hybridMultilevel"/>
    <w:tmpl w:val="1DA240D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C8C6E34"/>
    <w:multiLevelType w:val="hybridMultilevel"/>
    <w:tmpl w:val="C7407254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4B48295"/>
    <w:multiLevelType w:val="hybridMultilevel"/>
    <w:tmpl w:val="F9665CA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5A9F4A1D"/>
    <w:multiLevelType w:val="hybridMultilevel"/>
    <w:tmpl w:val="090A41E8"/>
    <w:lvl w:ilvl="0" w:tplc="CB6477B8">
      <w:numFmt w:val="bullet"/>
      <w:lvlText w:val="-"/>
      <w:lvlJc w:val="left"/>
      <w:pPr>
        <w:ind w:left="11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484E4D14">
      <w:numFmt w:val="bullet"/>
      <w:lvlText w:val="•"/>
      <w:lvlJc w:val="left"/>
      <w:pPr>
        <w:ind w:left="2090" w:hanging="360"/>
      </w:pPr>
      <w:rPr>
        <w:rFonts w:hint="default"/>
        <w:lang w:val="fr-FR" w:eastAsia="en-US" w:bidi="ar-SA"/>
      </w:rPr>
    </w:lvl>
    <w:lvl w:ilvl="2" w:tplc="677EC9A0">
      <w:numFmt w:val="bullet"/>
      <w:lvlText w:val="•"/>
      <w:lvlJc w:val="left"/>
      <w:pPr>
        <w:ind w:left="3000" w:hanging="360"/>
      </w:pPr>
      <w:rPr>
        <w:rFonts w:hint="default"/>
        <w:lang w:val="fr-FR" w:eastAsia="en-US" w:bidi="ar-SA"/>
      </w:rPr>
    </w:lvl>
    <w:lvl w:ilvl="3" w:tplc="987427DC">
      <w:numFmt w:val="bullet"/>
      <w:lvlText w:val="•"/>
      <w:lvlJc w:val="left"/>
      <w:pPr>
        <w:ind w:left="3910" w:hanging="360"/>
      </w:pPr>
      <w:rPr>
        <w:rFonts w:hint="default"/>
        <w:lang w:val="fr-FR" w:eastAsia="en-US" w:bidi="ar-SA"/>
      </w:rPr>
    </w:lvl>
    <w:lvl w:ilvl="4" w:tplc="6E24EF2C">
      <w:numFmt w:val="bullet"/>
      <w:lvlText w:val="•"/>
      <w:lvlJc w:val="left"/>
      <w:pPr>
        <w:ind w:left="4820" w:hanging="360"/>
      </w:pPr>
      <w:rPr>
        <w:rFonts w:hint="default"/>
        <w:lang w:val="fr-FR" w:eastAsia="en-US" w:bidi="ar-SA"/>
      </w:rPr>
    </w:lvl>
    <w:lvl w:ilvl="5" w:tplc="0B309882">
      <w:numFmt w:val="bullet"/>
      <w:lvlText w:val="•"/>
      <w:lvlJc w:val="left"/>
      <w:pPr>
        <w:ind w:left="5730" w:hanging="360"/>
      </w:pPr>
      <w:rPr>
        <w:rFonts w:hint="default"/>
        <w:lang w:val="fr-FR" w:eastAsia="en-US" w:bidi="ar-SA"/>
      </w:rPr>
    </w:lvl>
    <w:lvl w:ilvl="6" w:tplc="229C0C42">
      <w:numFmt w:val="bullet"/>
      <w:lvlText w:val="•"/>
      <w:lvlJc w:val="left"/>
      <w:pPr>
        <w:ind w:left="6640" w:hanging="360"/>
      </w:pPr>
      <w:rPr>
        <w:rFonts w:hint="default"/>
        <w:lang w:val="fr-FR" w:eastAsia="en-US" w:bidi="ar-SA"/>
      </w:rPr>
    </w:lvl>
    <w:lvl w:ilvl="7" w:tplc="7F6E032A">
      <w:numFmt w:val="bullet"/>
      <w:lvlText w:val="•"/>
      <w:lvlJc w:val="left"/>
      <w:pPr>
        <w:ind w:left="7550" w:hanging="360"/>
      </w:pPr>
      <w:rPr>
        <w:rFonts w:hint="default"/>
        <w:lang w:val="fr-FR" w:eastAsia="en-US" w:bidi="ar-SA"/>
      </w:rPr>
    </w:lvl>
    <w:lvl w:ilvl="8" w:tplc="B9AEB8FC">
      <w:numFmt w:val="bullet"/>
      <w:lvlText w:val="•"/>
      <w:lvlJc w:val="left"/>
      <w:pPr>
        <w:ind w:left="8460" w:hanging="360"/>
      </w:pPr>
      <w:rPr>
        <w:rFonts w:hint="default"/>
        <w:lang w:val="fr-FR" w:eastAsia="en-US" w:bidi="ar-SA"/>
      </w:rPr>
    </w:lvl>
  </w:abstractNum>
  <w:abstractNum w:abstractNumId="13" w15:restartNumberingAfterBreak="0">
    <w:nsid w:val="5E1B6986"/>
    <w:multiLevelType w:val="hybridMultilevel"/>
    <w:tmpl w:val="7C9E3570"/>
    <w:lvl w:ilvl="0" w:tplc="A2FE7028">
      <w:numFmt w:val="bullet"/>
      <w:lvlText w:val="-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2D464544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B3CC3F3C">
      <w:numFmt w:val="bullet"/>
      <w:lvlText w:val="•"/>
      <w:lvlJc w:val="left"/>
      <w:pPr>
        <w:ind w:left="2511" w:hanging="360"/>
      </w:pPr>
      <w:rPr>
        <w:rFonts w:hint="default"/>
        <w:lang w:val="fr-FR" w:eastAsia="en-US" w:bidi="ar-SA"/>
      </w:rPr>
    </w:lvl>
    <w:lvl w:ilvl="3" w:tplc="4AAABA3E">
      <w:numFmt w:val="bullet"/>
      <w:lvlText w:val="•"/>
      <w:lvlJc w:val="left"/>
      <w:pPr>
        <w:ind w:left="3482" w:hanging="360"/>
      </w:pPr>
      <w:rPr>
        <w:rFonts w:hint="default"/>
        <w:lang w:val="fr-FR" w:eastAsia="en-US" w:bidi="ar-SA"/>
      </w:rPr>
    </w:lvl>
    <w:lvl w:ilvl="4" w:tplc="866A23B0">
      <w:numFmt w:val="bullet"/>
      <w:lvlText w:val="•"/>
      <w:lvlJc w:val="left"/>
      <w:pPr>
        <w:ind w:left="4453" w:hanging="360"/>
      </w:pPr>
      <w:rPr>
        <w:rFonts w:hint="default"/>
        <w:lang w:val="fr-FR" w:eastAsia="en-US" w:bidi="ar-SA"/>
      </w:rPr>
    </w:lvl>
    <w:lvl w:ilvl="5" w:tplc="76A6314A">
      <w:numFmt w:val="bullet"/>
      <w:lvlText w:val="•"/>
      <w:lvlJc w:val="left"/>
      <w:pPr>
        <w:ind w:left="5424" w:hanging="360"/>
      </w:pPr>
      <w:rPr>
        <w:rFonts w:hint="default"/>
        <w:lang w:val="fr-FR" w:eastAsia="en-US" w:bidi="ar-SA"/>
      </w:rPr>
    </w:lvl>
    <w:lvl w:ilvl="6" w:tplc="343C4ED0">
      <w:numFmt w:val="bullet"/>
      <w:lvlText w:val="•"/>
      <w:lvlJc w:val="left"/>
      <w:pPr>
        <w:ind w:left="6396" w:hanging="360"/>
      </w:pPr>
      <w:rPr>
        <w:rFonts w:hint="default"/>
        <w:lang w:val="fr-FR" w:eastAsia="en-US" w:bidi="ar-SA"/>
      </w:rPr>
    </w:lvl>
    <w:lvl w:ilvl="7" w:tplc="E090B43E">
      <w:numFmt w:val="bullet"/>
      <w:lvlText w:val="•"/>
      <w:lvlJc w:val="left"/>
      <w:pPr>
        <w:ind w:left="7367" w:hanging="360"/>
      </w:pPr>
      <w:rPr>
        <w:rFonts w:hint="default"/>
        <w:lang w:val="fr-FR" w:eastAsia="en-US" w:bidi="ar-SA"/>
      </w:rPr>
    </w:lvl>
    <w:lvl w:ilvl="8" w:tplc="3EE8A2B6">
      <w:numFmt w:val="bullet"/>
      <w:lvlText w:val="•"/>
      <w:lvlJc w:val="left"/>
      <w:pPr>
        <w:ind w:left="8338" w:hanging="360"/>
      </w:pPr>
      <w:rPr>
        <w:rFonts w:hint="default"/>
        <w:lang w:val="fr-FR" w:eastAsia="en-US" w:bidi="ar-SA"/>
      </w:rPr>
    </w:lvl>
  </w:abstractNum>
  <w:abstractNum w:abstractNumId="14" w15:restartNumberingAfterBreak="0">
    <w:nsid w:val="5EE966A1"/>
    <w:multiLevelType w:val="hybridMultilevel"/>
    <w:tmpl w:val="E332B8BC"/>
    <w:lvl w:ilvl="0" w:tplc="FFFFFFFF">
      <w:start w:val="1"/>
      <w:numFmt w:val="bullet"/>
      <w:lvlText w:val="•"/>
      <w:lvlJc w:val="left"/>
    </w:lvl>
    <w:lvl w:ilvl="1" w:tplc="040C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5" w15:restartNumberingAfterBreak="0">
    <w:nsid w:val="61F7D5F6"/>
    <w:multiLevelType w:val="hybridMultilevel"/>
    <w:tmpl w:val="FD07DF9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682D5BB0"/>
    <w:multiLevelType w:val="hybridMultilevel"/>
    <w:tmpl w:val="942E5256"/>
    <w:lvl w:ilvl="0" w:tplc="0AA6D040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C87620"/>
    <w:multiLevelType w:val="hybridMultilevel"/>
    <w:tmpl w:val="16AE62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040C0001">
      <w:start w:val="1"/>
      <w:numFmt w:val="bullet"/>
      <w:lvlText w:val=""/>
      <w:lvlJc w:val="left"/>
      <w:rPr>
        <w:rFonts w:ascii="Symbol" w:hAnsi="Symbol" w:hint="default"/>
      </w:rPr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6CC220A8"/>
    <w:multiLevelType w:val="hybridMultilevel"/>
    <w:tmpl w:val="D94AA9C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701222EF"/>
    <w:multiLevelType w:val="hybridMultilevel"/>
    <w:tmpl w:val="3E5A9228"/>
    <w:lvl w:ilvl="0" w:tplc="040C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77CF1299"/>
    <w:multiLevelType w:val="hybridMultilevel"/>
    <w:tmpl w:val="518CDB1C"/>
    <w:lvl w:ilvl="0" w:tplc="57D05342">
      <w:numFmt w:val="bullet"/>
      <w:lvlText w:val="•"/>
      <w:lvlJc w:val="left"/>
      <w:pPr>
        <w:ind w:left="928" w:hanging="360"/>
      </w:pPr>
      <w:rPr>
        <w:rFonts w:ascii="Marianne" w:eastAsiaTheme="minorHAnsi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7976CF46"/>
    <w:multiLevelType w:val="hybridMultilevel"/>
    <w:tmpl w:val="D0005DE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EF1F8BA"/>
    <w:multiLevelType w:val="hybridMultilevel"/>
    <w:tmpl w:val="0D4A5EF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5"/>
  </w:num>
  <w:num w:numId="2">
    <w:abstractNumId w:val="18"/>
  </w:num>
  <w:num w:numId="3">
    <w:abstractNumId w:val="22"/>
  </w:num>
  <w:num w:numId="4">
    <w:abstractNumId w:val="3"/>
  </w:num>
  <w:num w:numId="5">
    <w:abstractNumId w:val="11"/>
  </w:num>
  <w:num w:numId="6">
    <w:abstractNumId w:val="0"/>
  </w:num>
  <w:num w:numId="7">
    <w:abstractNumId w:val="5"/>
  </w:num>
  <w:num w:numId="8">
    <w:abstractNumId w:val="9"/>
  </w:num>
  <w:num w:numId="9">
    <w:abstractNumId w:val="21"/>
  </w:num>
  <w:num w:numId="10">
    <w:abstractNumId w:val="2"/>
  </w:num>
  <w:num w:numId="11">
    <w:abstractNumId w:val="7"/>
  </w:num>
  <w:num w:numId="12">
    <w:abstractNumId w:val="1"/>
  </w:num>
  <w:num w:numId="13">
    <w:abstractNumId w:val="4"/>
  </w:num>
  <w:num w:numId="14">
    <w:abstractNumId w:val="13"/>
  </w:num>
  <w:num w:numId="15">
    <w:abstractNumId w:val="12"/>
  </w:num>
  <w:num w:numId="16">
    <w:abstractNumId w:val="19"/>
  </w:num>
  <w:num w:numId="17">
    <w:abstractNumId w:val="20"/>
  </w:num>
  <w:num w:numId="18">
    <w:abstractNumId w:val="14"/>
  </w:num>
  <w:num w:numId="19">
    <w:abstractNumId w:val="8"/>
  </w:num>
  <w:num w:numId="20">
    <w:abstractNumId w:val="16"/>
  </w:num>
  <w:num w:numId="21">
    <w:abstractNumId w:val="17"/>
  </w:num>
  <w:num w:numId="22">
    <w:abstractNumId w:val="10"/>
  </w:num>
  <w:num w:numId="23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52E"/>
    <w:rsid w:val="000323AA"/>
    <w:rsid w:val="0009592D"/>
    <w:rsid w:val="000E652E"/>
    <w:rsid w:val="000F6A22"/>
    <w:rsid w:val="001017D0"/>
    <w:rsid w:val="00117FE0"/>
    <w:rsid w:val="001262A0"/>
    <w:rsid w:val="00145530"/>
    <w:rsid w:val="001C7877"/>
    <w:rsid w:val="00237EC5"/>
    <w:rsid w:val="00251B64"/>
    <w:rsid w:val="00276924"/>
    <w:rsid w:val="002A3955"/>
    <w:rsid w:val="002B5183"/>
    <w:rsid w:val="00302673"/>
    <w:rsid w:val="003923BC"/>
    <w:rsid w:val="003D143E"/>
    <w:rsid w:val="003E67AC"/>
    <w:rsid w:val="00422166"/>
    <w:rsid w:val="00446735"/>
    <w:rsid w:val="00462B96"/>
    <w:rsid w:val="00477768"/>
    <w:rsid w:val="004D3FDF"/>
    <w:rsid w:val="00510315"/>
    <w:rsid w:val="00514789"/>
    <w:rsid w:val="005323F3"/>
    <w:rsid w:val="0054743C"/>
    <w:rsid w:val="005B267E"/>
    <w:rsid w:val="0060254E"/>
    <w:rsid w:val="00611877"/>
    <w:rsid w:val="006439BE"/>
    <w:rsid w:val="00661A1D"/>
    <w:rsid w:val="007130A2"/>
    <w:rsid w:val="00847696"/>
    <w:rsid w:val="00855232"/>
    <w:rsid w:val="00855ED4"/>
    <w:rsid w:val="00883631"/>
    <w:rsid w:val="008A4FBF"/>
    <w:rsid w:val="008C67D2"/>
    <w:rsid w:val="009258FB"/>
    <w:rsid w:val="009A148A"/>
    <w:rsid w:val="009E501A"/>
    <w:rsid w:val="00A756E2"/>
    <w:rsid w:val="00A93AA7"/>
    <w:rsid w:val="00AC44B6"/>
    <w:rsid w:val="00B82BE1"/>
    <w:rsid w:val="00BD0C0C"/>
    <w:rsid w:val="00BE1817"/>
    <w:rsid w:val="00C174B7"/>
    <w:rsid w:val="00C829C7"/>
    <w:rsid w:val="00CD195B"/>
    <w:rsid w:val="00D26824"/>
    <w:rsid w:val="00D639C7"/>
    <w:rsid w:val="00D771F3"/>
    <w:rsid w:val="00D837C1"/>
    <w:rsid w:val="00D906E9"/>
    <w:rsid w:val="00DA0A0C"/>
    <w:rsid w:val="00E0436E"/>
    <w:rsid w:val="00E05127"/>
    <w:rsid w:val="00E33F3E"/>
    <w:rsid w:val="00E3468E"/>
    <w:rsid w:val="00E64D0E"/>
    <w:rsid w:val="00EB2964"/>
    <w:rsid w:val="00EC0A4A"/>
    <w:rsid w:val="00EC54B6"/>
    <w:rsid w:val="00EE4854"/>
    <w:rsid w:val="00EF6584"/>
    <w:rsid w:val="00F11B2D"/>
    <w:rsid w:val="00F21158"/>
    <w:rsid w:val="00F42DA1"/>
    <w:rsid w:val="00F5712F"/>
    <w:rsid w:val="00F8333D"/>
    <w:rsid w:val="00FA13E1"/>
    <w:rsid w:val="00FC3B46"/>
    <w:rsid w:val="00FD5F27"/>
    <w:rsid w:val="00FD65BF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18ECABD"/>
  <w15:chartTrackingRefBased/>
  <w15:docId w15:val="{831EFE2C-9D70-4D1D-8FD6-107B9242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before="16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183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639C7"/>
    <w:pPr>
      <w:keepNext/>
      <w:keepLines/>
      <w:numPr>
        <w:numId w:val="20"/>
      </w:numPr>
      <w:spacing w:before="120" w:after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40"/>
      <w:u w:color="5B9BD4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462B96"/>
    <w:pPr>
      <w:keepNext/>
      <w:keepLines/>
      <w:numPr>
        <w:numId w:val="23"/>
      </w:numPr>
      <w:outlineLvl w:val="1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62B96"/>
    <w:pPr>
      <w:keepNext/>
      <w:keepLines/>
      <w:spacing w:after="0"/>
      <w:ind w:left="360"/>
      <w:outlineLvl w:val="2"/>
    </w:pPr>
    <w:rPr>
      <w:rFonts w:ascii="Arial Narrow" w:eastAsiaTheme="majorEastAsia" w:hAnsi="Arial Narrow" w:cstheme="majorBidi"/>
      <w:b/>
      <w:sz w:val="20"/>
      <w:szCs w:val="32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E05127"/>
    <w:pPr>
      <w:keepNext/>
      <w:keepLines/>
      <w:spacing w:before="80" w:after="0"/>
      <w:outlineLvl w:val="3"/>
    </w:pPr>
    <w:rPr>
      <w:rFonts w:ascii="Arial Narrow" w:eastAsiaTheme="majorEastAsia" w:hAnsi="Arial Narrow" w:cstheme="majorBidi"/>
      <w:i/>
      <w:iCs/>
      <w:sz w:val="24"/>
      <w:szCs w:val="3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B518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B518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B518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B518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B5183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39C7"/>
    <w:rPr>
      <w:rFonts w:asciiTheme="majorHAnsi" w:eastAsiaTheme="majorEastAsia" w:hAnsiTheme="majorHAnsi" w:cstheme="majorBidi"/>
      <w:b/>
      <w:color w:val="2F5496" w:themeColor="accent1" w:themeShade="BF"/>
      <w:sz w:val="32"/>
      <w:szCs w:val="40"/>
      <w:u w:color="5B9BD4"/>
    </w:rPr>
  </w:style>
  <w:style w:type="character" w:customStyle="1" w:styleId="Titre2Car">
    <w:name w:val="Titre 2 Car"/>
    <w:basedOn w:val="Policepardfaut"/>
    <w:link w:val="Titre2"/>
    <w:uiPriority w:val="9"/>
    <w:rsid w:val="00462B96"/>
    <w:rPr>
      <w:rFonts w:asciiTheme="majorHAnsi" w:eastAsiaTheme="majorEastAsia" w:hAnsiTheme="majorHAnsi" w:cstheme="majorBidi"/>
      <w:b/>
      <w:sz w:val="24"/>
      <w:szCs w:val="32"/>
    </w:rPr>
  </w:style>
  <w:style w:type="paragraph" w:customStyle="1" w:styleId="Default">
    <w:name w:val="Default"/>
    <w:rsid w:val="000E652E"/>
    <w:pPr>
      <w:autoSpaceDE w:val="0"/>
      <w:autoSpaceDN w:val="0"/>
      <w:adjustRightInd w:val="0"/>
      <w:spacing w:after="0"/>
    </w:pPr>
    <w:rPr>
      <w:rFonts w:ascii="Marianne" w:hAnsi="Marianne" w:cs="Marianne"/>
      <w:color w:val="000000"/>
      <w:sz w:val="24"/>
      <w:szCs w:val="24"/>
    </w:rPr>
  </w:style>
  <w:style w:type="paragraph" w:styleId="TM1">
    <w:name w:val="toc 1"/>
    <w:basedOn w:val="Normal"/>
    <w:uiPriority w:val="39"/>
    <w:rsid w:val="00FC3B46"/>
    <w:pPr>
      <w:spacing w:before="144"/>
      <w:ind w:left="552" w:hanging="440"/>
    </w:pPr>
    <w:rPr>
      <w:rFonts w:ascii="Calibri" w:eastAsia="Calibri" w:hAnsi="Calibri" w:cs="Calibri"/>
      <w:b/>
      <w:bCs/>
      <w:i/>
      <w:iCs/>
      <w:sz w:val="24"/>
      <w:szCs w:val="24"/>
    </w:rPr>
  </w:style>
  <w:style w:type="paragraph" w:styleId="TM2">
    <w:name w:val="toc 2"/>
    <w:basedOn w:val="Normal"/>
    <w:uiPriority w:val="39"/>
    <w:rsid w:val="00FC3B46"/>
    <w:pPr>
      <w:spacing w:before="142"/>
      <w:ind w:left="334"/>
    </w:pPr>
    <w:rPr>
      <w:rFonts w:ascii="Calibri" w:eastAsia="Calibri" w:hAnsi="Calibri" w:cs="Calibri"/>
      <w:b/>
      <w:bCs/>
    </w:rPr>
  </w:style>
  <w:style w:type="paragraph" w:styleId="Corpsdetexte">
    <w:name w:val="Body Text"/>
    <w:basedOn w:val="Normal"/>
    <w:link w:val="CorpsdetexteCar"/>
    <w:uiPriority w:val="1"/>
    <w:rsid w:val="00FC3B46"/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FC3B46"/>
    <w:rPr>
      <w:rFonts w:ascii="Arial" w:eastAsia="Arial" w:hAnsi="Arial" w:cs="Arial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2B5183"/>
    <w:pPr>
      <w:pBdr>
        <w:top w:val="single" w:sz="6" w:space="8" w:color="A5A5A5" w:themeColor="accent3"/>
        <w:bottom w:val="single" w:sz="6" w:space="8" w:color="A5A5A5" w:themeColor="accent3"/>
      </w:pBdr>
      <w:spacing w:after="40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2B5183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Paragraphedeliste">
    <w:name w:val="List Paragraph"/>
    <w:basedOn w:val="Normal"/>
    <w:link w:val="ParagraphedelisteCar"/>
    <w:uiPriority w:val="34"/>
    <w:qFormat/>
    <w:rsid w:val="00FC3B46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rsid w:val="00FC3B46"/>
  </w:style>
  <w:style w:type="paragraph" w:styleId="En-tte">
    <w:name w:val="header"/>
    <w:basedOn w:val="Normal"/>
    <w:link w:val="En-tteCar"/>
    <w:uiPriority w:val="99"/>
    <w:unhideWhenUsed/>
    <w:rsid w:val="00FC3B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C3B46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FC3B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C3B46"/>
    <w:rPr>
      <w:rFonts w:ascii="Arial" w:eastAsia="Arial" w:hAnsi="Arial" w:cs="Arial"/>
    </w:rPr>
  </w:style>
  <w:style w:type="character" w:styleId="lev">
    <w:name w:val="Strong"/>
    <w:basedOn w:val="Policepardfaut"/>
    <w:uiPriority w:val="22"/>
    <w:qFormat/>
    <w:rsid w:val="002B5183"/>
    <w:rPr>
      <w:b/>
      <w:bCs/>
    </w:rPr>
  </w:style>
  <w:style w:type="character" w:styleId="Lienhypertexte">
    <w:name w:val="Hyperlink"/>
    <w:basedOn w:val="Policepardfaut"/>
    <w:uiPriority w:val="99"/>
    <w:unhideWhenUsed/>
    <w:rsid w:val="00FC3B4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C3B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836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36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3631"/>
    <w:rPr>
      <w:rFonts w:ascii="Arial" w:eastAsia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36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3631"/>
    <w:rPr>
      <w:rFonts w:ascii="Arial" w:eastAsia="Arial" w:hAnsi="Arial" w:cs="Arial"/>
      <w:b/>
      <w:bCs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462B96"/>
    <w:rPr>
      <w:rFonts w:ascii="Arial Narrow" w:eastAsiaTheme="majorEastAsia" w:hAnsi="Arial Narrow" w:cstheme="majorBidi"/>
      <w:b/>
      <w:sz w:val="20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E05127"/>
    <w:rPr>
      <w:rFonts w:ascii="Arial Narrow" w:eastAsiaTheme="majorEastAsia" w:hAnsi="Arial Narrow" w:cstheme="majorBidi"/>
      <w:i/>
      <w:iCs/>
      <w:sz w:val="24"/>
      <w:szCs w:val="30"/>
    </w:rPr>
  </w:style>
  <w:style w:type="character" w:customStyle="1" w:styleId="Titre5Car">
    <w:name w:val="Titre 5 Car"/>
    <w:basedOn w:val="Policepardfaut"/>
    <w:link w:val="Titre5"/>
    <w:uiPriority w:val="9"/>
    <w:semiHidden/>
    <w:rsid w:val="002B5183"/>
    <w:rPr>
      <w:rFonts w:asciiTheme="majorHAnsi" w:eastAsiaTheme="majorEastAsia" w:hAnsiTheme="majorHAnsi" w:cstheme="majorBidi"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semiHidden/>
    <w:rsid w:val="002B5183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Titre7Car">
    <w:name w:val="Titre 7 Car"/>
    <w:basedOn w:val="Policepardfaut"/>
    <w:link w:val="Titre7"/>
    <w:uiPriority w:val="9"/>
    <w:semiHidden/>
    <w:rsid w:val="002B5183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2B5183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2B5183"/>
    <w:rPr>
      <w:b/>
      <w:bCs/>
      <w:i/>
      <w:i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B5183"/>
    <w:rPr>
      <w:b/>
      <w:bCs/>
      <w:color w:val="404040" w:themeColor="text1" w:themeTint="BF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B5183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B5183"/>
    <w:rPr>
      <w:color w:val="44546A" w:themeColor="text2"/>
      <w:sz w:val="28"/>
      <w:szCs w:val="28"/>
    </w:rPr>
  </w:style>
  <w:style w:type="character" w:styleId="Accentuation">
    <w:name w:val="Emphasis"/>
    <w:basedOn w:val="Policepardfaut"/>
    <w:uiPriority w:val="20"/>
    <w:qFormat/>
    <w:rsid w:val="002B5183"/>
    <w:rPr>
      <w:i/>
      <w:iCs/>
      <w:color w:val="000000" w:themeColor="text1"/>
    </w:rPr>
  </w:style>
  <w:style w:type="paragraph" w:styleId="Sansinterligne">
    <w:name w:val="No Spacing"/>
    <w:uiPriority w:val="1"/>
    <w:qFormat/>
    <w:rsid w:val="002B5183"/>
    <w:pPr>
      <w:spacing w:after="0"/>
    </w:pPr>
  </w:style>
  <w:style w:type="paragraph" w:styleId="Citation">
    <w:name w:val="Quote"/>
    <w:basedOn w:val="Normal"/>
    <w:next w:val="Normal"/>
    <w:link w:val="CitationCar"/>
    <w:uiPriority w:val="29"/>
    <w:qFormat/>
    <w:rsid w:val="002B5183"/>
    <w:pPr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2B5183"/>
    <w:rPr>
      <w:i/>
      <w:iCs/>
      <w:color w:val="7B7B7B" w:themeColor="accent3" w:themeShade="BF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B5183"/>
    <w:pPr>
      <w:spacing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B5183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2B5183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2B5183"/>
    <w:rPr>
      <w:b/>
      <w:bCs/>
      <w:i/>
      <w:iCs/>
      <w:color w:val="auto"/>
    </w:rPr>
  </w:style>
  <w:style w:type="character" w:styleId="Rfrencelgre">
    <w:name w:val="Subtle Reference"/>
    <w:basedOn w:val="Policepardfaut"/>
    <w:uiPriority w:val="31"/>
    <w:qFormat/>
    <w:rsid w:val="002B518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2B5183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2B5183"/>
    <w:rPr>
      <w:b/>
      <w:bCs/>
      <w:caps w:val="0"/>
      <w:smallCap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B5183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64D0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4D0E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62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27F3E-AF1A-41F0-8E1B-6BC03412D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934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Lachana</dc:creator>
  <cp:keywords/>
  <dc:description/>
  <cp:lastModifiedBy>Bernard Lachana</cp:lastModifiedBy>
  <cp:revision>9</cp:revision>
  <cp:lastPrinted>2025-03-18T15:50:00Z</cp:lastPrinted>
  <dcterms:created xsi:type="dcterms:W3CDTF">2025-06-11T13:28:00Z</dcterms:created>
  <dcterms:modified xsi:type="dcterms:W3CDTF">2025-11-18T14:04:00Z</dcterms:modified>
</cp:coreProperties>
</file>